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CA88" w14:textId="77777777" w:rsidR="0034543B" w:rsidRDefault="0034543B" w:rsidP="005828EA">
      <w:pPr>
        <w:spacing w:after="0"/>
        <w:jc w:val="center"/>
        <w:rPr>
          <w:b/>
          <w:bCs/>
          <w:color w:val="FFFFFF"/>
          <w:sz w:val="44"/>
          <w:szCs w:val="44"/>
        </w:rPr>
      </w:pPr>
    </w:p>
    <w:p w14:paraId="1C9C759C" w14:textId="77777777" w:rsidR="005828EA" w:rsidRDefault="005828EA" w:rsidP="005828EA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F4A268" wp14:editId="3207571C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2E96F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NNDQgz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3958AFF9" w14:textId="77777777" w:rsidR="005828EA" w:rsidRDefault="005828EA" w:rsidP="005828EA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1A63B62E" w14:textId="77777777" w:rsidR="005828EA" w:rsidRDefault="005828EA" w:rsidP="005828EA">
      <w:pPr>
        <w:spacing w:after="0"/>
        <w:jc w:val="center"/>
        <w:rPr>
          <w:color w:val="FFFFFF"/>
          <w:sz w:val="24"/>
          <w:szCs w:val="24"/>
        </w:rPr>
      </w:pPr>
    </w:p>
    <w:p w14:paraId="7E50CA90" w14:textId="77777777" w:rsidR="005828EA" w:rsidRDefault="005828EA" w:rsidP="005828EA">
      <w:pPr>
        <w:spacing w:after="0"/>
        <w:jc w:val="center"/>
        <w:rPr>
          <w:color w:val="FFFFFF"/>
        </w:rPr>
      </w:pPr>
    </w:p>
    <w:p w14:paraId="7C77FDEE" w14:textId="77777777" w:rsidR="005828EA" w:rsidRDefault="005828EA" w:rsidP="005828EA">
      <w:pPr>
        <w:spacing w:after="0"/>
        <w:jc w:val="center"/>
        <w:rPr>
          <w:color w:val="FFFFFF"/>
        </w:rPr>
      </w:pPr>
    </w:p>
    <w:p w14:paraId="22558AF9" w14:textId="77777777" w:rsidR="005828EA" w:rsidRDefault="005828EA" w:rsidP="005828EA">
      <w:pPr>
        <w:spacing w:after="0"/>
        <w:jc w:val="center"/>
        <w:rPr>
          <w:color w:val="FFFFFF"/>
        </w:rPr>
      </w:pPr>
    </w:p>
    <w:p w14:paraId="46C14182" w14:textId="77777777" w:rsidR="005828EA" w:rsidRDefault="005828EA" w:rsidP="005828EA">
      <w:pPr>
        <w:spacing w:after="0"/>
        <w:jc w:val="center"/>
        <w:rPr>
          <w:color w:val="FFFFFF"/>
        </w:rPr>
      </w:pPr>
    </w:p>
    <w:p w14:paraId="7EFAE3E7" w14:textId="77777777" w:rsidR="005828EA" w:rsidRDefault="005828EA" w:rsidP="005828EA">
      <w:pPr>
        <w:spacing w:after="0"/>
        <w:jc w:val="center"/>
        <w:rPr>
          <w:color w:val="FFFFFF"/>
        </w:rPr>
      </w:pPr>
    </w:p>
    <w:p w14:paraId="7A060049" w14:textId="77777777" w:rsidR="005828EA" w:rsidRDefault="005828EA" w:rsidP="005828EA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PROGRAMA </w:t>
      </w:r>
      <w:r w:rsidR="00426173">
        <w:rPr>
          <w:b/>
          <w:bCs/>
          <w:color w:val="FFFFFF"/>
          <w:sz w:val="28"/>
          <w:szCs w:val="28"/>
        </w:rPr>
        <w:t xml:space="preserve">PRESUPUESTARIO </w:t>
      </w:r>
    </w:p>
    <w:p w14:paraId="5345FBF6" w14:textId="3DE712C3" w:rsidR="005828EA" w:rsidRDefault="00FA0414" w:rsidP="005828EA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2023-2024</w:t>
      </w:r>
    </w:p>
    <w:p w14:paraId="3EDFE78E" w14:textId="77777777" w:rsidR="005828EA" w:rsidRDefault="005828EA" w:rsidP="005828EA">
      <w:pPr>
        <w:jc w:val="center"/>
        <w:rPr>
          <w:color w:val="FFFFFF"/>
        </w:rPr>
      </w:pPr>
    </w:p>
    <w:p w14:paraId="2EC30E99" w14:textId="77777777" w:rsidR="005828EA" w:rsidRDefault="005828EA" w:rsidP="005828EA">
      <w:pPr>
        <w:jc w:val="center"/>
        <w:rPr>
          <w:color w:val="FFFFFF"/>
        </w:rPr>
      </w:pPr>
    </w:p>
    <w:p w14:paraId="0C13DF86" w14:textId="77777777" w:rsidR="005828EA" w:rsidRDefault="005828EA" w:rsidP="005828EA">
      <w:pPr>
        <w:jc w:val="center"/>
        <w:rPr>
          <w:color w:val="FFFFFF"/>
        </w:rPr>
      </w:pPr>
    </w:p>
    <w:p w14:paraId="7172C648" w14:textId="77777777" w:rsidR="005828EA" w:rsidRDefault="005828EA" w:rsidP="005828EA">
      <w:pPr>
        <w:jc w:val="center"/>
        <w:rPr>
          <w:color w:val="FFFFFF"/>
        </w:rPr>
      </w:pPr>
    </w:p>
    <w:p w14:paraId="5B2DB79C" w14:textId="77777777" w:rsidR="005828EA" w:rsidRDefault="005828EA" w:rsidP="005828EA">
      <w:pPr>
        <w:jc w:val="center"/>
        <w:rPr>
          <w:color w:val="FFFFFF"/>
        </w:rPr>
      </w:pPr>
    </w:p>
    <w:p w14:paraId="03E9B477" w14:textId="77777777" w:rsidR="005828EA" w:rsidRDefault="005828EA" w:rsidP="005828EA">
      <w:pPr>
        <w:jc w:val="center"/>
        <w:rPr>
          <w:color w:val="FFFFFF"/>
        </w:rPr>
      </w:pPr>
    </w:p>
    <w:p w14:paraId="37BCF613" w14:textId="0EBEC152" w:rsidR="005828EA" w:rsidRDefault="005828EA" w:rsidP="005828EA">
      <w:pPr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DIRECCIÓN DE </w:t>
      </w:r>
      <w:r w:rsidR="00FA0414">
        <w:rPr>
          <w:b/>
          <w:bCs/>
          <w:color w:val="FFFFFF"/>
          <w:sz w:val="28"/>
          <w:szCs w:val="28"/>
        </w:rPr>
        <w:t xml:space="preserve"> FOMENTO AGROPECUARIO, FORESTAL Y PESCA</w:t>
      </w:r>
    </w:p>
    <w:p w14:paraId="6738FD42" w14:textId="77777777" w:rsidR="005828EA" w:rsidRDefault="005828EA" w:rsidP="005828EA">
      <w:pPr>
        <w:jc w:val="center"/>
        <w:rPr>
          <w:b/>
          <w:bCs/>
          <w:color w:val="FFFFFF"/>
          <w:sz w:val="28"/>
          <w:szCs w:val="28"/>
        </w:rPr>
      </w:pPr>
    </w:p>
    <w:p w14:paraId="1058BC53" w14:textId="77777777" w:rsidR="005828EA" w:rsidRDefault="005828EA" w:rsidP="005828EA">
      <w:pPr>
        <w:jc w:val="center"/>
        <w:rPr>
          <w:b/>
          <w:bCs/>
          <w:color w:val="FFFFFF"/>
          <w:sz w:val="28"/>
          <w:szCs w:val="28"/>
        </w:rPr>
      </w:pPr>
    </w:p>
    <w:p w14:paraId="373D6C7B" w14:textId="77777777" w:rsidR="005828EA" w:rsidRDefault="005828EA" w:rsidP="005828EA">
      <w:pPr>
        <w:jc w:val="center"/>
        <w:rPr>
          <w:b/>
          <w:bCs/>
          <w:color w:val="FFFFFF"/>
          <w:sz w:val="28"/>
          <w:szCs w:val="28"/>
        </w:rPr>
      </w:pPr>
    </w:p>
    <w:p w14:paraId="4A778A97" w14:textId="77777777" w:rsidR="005828EA" w:rsidRDefault="005828EA" w:rsidP="005828EA">
      <w:pPr>
        <w:jc w:val="center"/>
        <w:rPr>
          <w:color w:val="FFFFFF"/>
        </w:rPr>
      </w:pPr>
    </w:p>
    <w:p w14:paraId="670CAFE0" w14:textId="77777777" w:rsidR="005828EA" w:rsidRDefault="005828EA" w:rsidP="005828EA">
      <w:pPr>
        <w:jc w:val="center"/>
        <w:rPr>
          <w:color w:val="FFFFFF"/>
        </w:rPr>
      </w:pPr>
    </w:p>
    <w:p w14:paraId="6CC4093A" w14:textId="77777777" w:rsidR="005828EA" w:rsidRDefault="005828EA" w:rsidP="005828EA">
      <w:pPr>
        <w:jc w:val="center"/>
        <w:rPr>
          <w:color w:val="FFFFFF"/>
        </w:rPr>
      </w:pPr>
    </w:p>
    <w:p w14:paraId="37A2E2A4" w14:textId="77777777" w:rsidR="005828EA" w:rsidRDefault="005828EA" w:rsidP="005828EA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5EA59327" wp14:editId="110B3209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D8F0E" w14:textId="77777777" w:rsidR="005828EA" w:rsidRDefault="005828EA" w:rsidP="005828EA">
      <w:pPr>
        <w:jc w:val="center"/>
      </w:pPr>
    </w:p>
    <w:p w14:paraId="14C6185B" w14:textId="77777777" w:rsidR="005828EA" w:rsidRDefault="005828EA" w:rsidP="005828EA">
      <w:pPr>
        <w:jc w:val="center"/>
      </w:pPr>
    </w:p>
    <w:p w14:paraId="0EA10FBD" w14:textId="77777777" w:rsidR="005828EA" w:rsidRDefault="005828EA" w:rsidP="005828EA">
      <w:pPr>
        <w:jc w:val="center"/>
      </w:pPr>
    </w:p>
    <w:p w14:paraId="53E56D5F" w14:textId="77777777" w:rsidR="005828EA" w:rsidRDefault="005828EA" w:rsidP="005828EA">
      <w:pPr>
        <w:jc w:val="center"/>
      </w:pPr>
    </w:p>
    <w:p w14:paraId="23A1B9B1" w14:textId="77777777" w:rsidR="005828EA" w:rsidRDefault="005828EA" w:rsidP="005828EA">
      <w:pPr>
        <w:jc w:val="center"/>
      </w:pPr>
    </w:p>
    <w:p w14:paraId="0E5D8F86" w14:textId="77777777" w:rsidR="005828EA" w:rsidRDefault="005828EA" w:rsidP="005828EA">
      <w:pPr>
        <w:jc w:val="center"/>
      </w:pPr>
    </w:p>
    <w:p w14:paraId="3657C173" w14:textId="77777777" w:rsidR="005828EA" w:rsidRDefault="005828EA" w:rsidP="005828EA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8B4833" wp14:editId="7B5DD0EC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E1C5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" fillcolor="#7b202e" stroked="f">
                <v:fill opacity="58853f"/>
                <w10:wrap anchorx="page"/>
              </v:rect>
            </w:pict>
          </mc:Fallback>
        </mc:AlternateContent>
      </w:r>
    </w:p>
    <w:p w14:paraId="5FA53457" w14:textId="77777777" w:rsidR="005828EA" w:rsidRDefault="005828EA" w:rsidP="005828EA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24EC70" wp14:editId="788F6485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00C8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M2FQIAAP4D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010285F" wp14:editId="76E98745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5C618" w14:textId="77777777" w:rsidR="005828EA" w:rsidRDefault="005828EA" w:rsidP="005828EA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271D746A" w14:textId="77777777" w:rsidR="005828EA" w:rsidRDefault="005828EA" w:rsidP="005828EA">
      <w:pPr>
        <w:jc w:val="center"/>
      </w:pPr>
    </w:p>
    <w:p w14:paraId="3007DD5A" w14:textId="77777777" w:rsidR="005828EA" w:rsidRDefault="005828EA" w:rsidP="005828EA"/>
    <w:p w14:paraId="38C38D2D" w14:textId="77777777" w:rsidR="005828EA" w:rsidRDefault="005828EA" w:rsidP="005828EA">
      <w:pPr>
        <w:jc w:val="right"/>
      </w:pPr>
    </w:p>
    <w:p w14:paraId="410BDC20" w14:textId="622CE39A" w:rsidR="005828EA" w:rsidRDefault="005828EA" w:rsidP="005828EA">
      <w:pPr>
        <w:jc w:val="right"/>
        <w:rPr>
          <w:b/>
          <w:bCs/>
          <w:sz w:val="24"/>
          <w:szCs w:val="24"/>
        </w:rPr>
      </w:pPr>
    </w:p>
    <w:p w14:paraId="7F089D39" w14:textId="77777777" w:rsidR="005828EA" w:rsidRPr="00F54F53" w:rsidRDefault="005828EA" w:rsidP="005828EA">
      <w:pPr>
        <w:jc w:val="right"/>
        <w:rPr>
          <w:b/>
          <w:bCs/>
          <w:sz w:val="24"/>
          <w:szCs w:val="24"/>
        </w:rPr>
      </w:pPr>
    </w:p>
    <w:p w14:paraId="08849F9A" w14:textId="77777777" w:rsidR="005828EA" w:rsidRPr="00F54F53" w:rsidRDefault="005828EA" w:rsidP="005828EA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</w:p>
    <w:p w14:paraId="62EB8F37" w14:textId="77777777" w:rsidR="005828EA" w:rsidRPr="00F54F53" w:rsidRDefault="005828EA" w:rsidP="005828EA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MARCO JURÍDICO</w:t>
      </w:r>
    </w:p>
    <w:p w14:paraId="01E21AA2" w14:textId="77777777" w:rsidR="005828EA" w:rsidRPr="00F54F53" w:rsidRDefault="005828EA" w:rsidP="005828EA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</w:p>
    <w:p w14:paraId="5A2470AC" w14:textId="77777777" w:rsidR="005828EA" w:rsidRPr="00F54F53" w:rsidRDefault="005828EA" w:rsidP="005828EA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</w:p>
    <w:p w14:paraId="43035CB0" w14:textId="77777777" w:rsidR="005828EA" w:rsidRPr="00F54F53" w:rsidRDefault="005828EA" w:rsidP="005828EA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</w:p>
    <w:p w14:paraId="7307B37C" w14:textId="77777777" w:rsidR="005828EA" w:rsidRPr="00F54F53" w:rsidRDefault="005828EA" w:rsidP="005828EA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</w:p>
    <w:p w14:paraId="097D9D4D" w14:textId="77777777" w:rsidR="005828EA" w:rsidRPr="00F54F53" w:rsidRDefault="005828EA" w:rsidP="005828EA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</w:p>
    <w:p w14:paraId="33085330" w14:textId="77777777" w:rsidR="005828EA" w:rsidRPr="0009675A" w:rsidRDefault="005828EA" w:rsidP="005828EA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</w:p>
    <w:p w14:paraId="616C2576" w14:textId="77777777" w:rsidR="005828EA" w:rsidRPr="00F54F53" w:rsidRDefault="005828EA" w:rsidP="005828EA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</w:p>
    <w:p w14:paraId="0CE61595" w14:textId="77777777" w:rsidR="005828EA" w:rsidRDefault="005828EA" w:rsidP="005828EA">
      <w:pPr>
        <w:ind w:left="720"/>
      </w:pPr>
    </w:p>
    <w:p w14:paraId="71D6B650" w14:textId="77777777" w:rsidR="005828EA" w:rsidRDefault="005828EA" w:rsidP="005828EA"/>
    <w:p w14:paraId="551D1C50" w14:textId="77777777" w:rsidR="005828EA" w:rsidRDefault="005828EA" w:rsidP="005828EA">
      <w:pPr>
        <w:ind w:left="720"/>
      </w:pPr>
    </w:p>
    <w:p w14:paraId="58D40FA3" w14:textId="77777777" w:rsidR="005828EA" w:rsidRDefault="005828EA" w:rsidP="005828EA">
      <w:pPr>
        <w:rPr>
          <w:b/>
          <w:bCs/>
          <w:sz w:val="24"/>
          <w:szCs w:val="24"/>
        </w:rPr>
      </w:pPr>
    </w:p>
    <w:p w14:paraId="5A68D39A" w14:textId="77777777" w:rsidR="005828EA" w:rsidRDefault="005828EA" w:rsidP="005828EA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77F75C32" wp14:editId="6798ED5D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AB0A9" w14:textId="77777777" w:rsidR="005828EA" w:rsidRDefault="005828EA" w:rsidP="005828EA">
      <w:pPr>
        <w:rPr>
          <w:b/>
          <w:bCs/>
          <w:sz w:val="24"/>
          <w:szCs w:val="24"/>
        </w:rPr>
      </w:pPr>
    </w:p>
    <w:p w14:paraId="1DA80496" w14:textId="77777777" w:rsidR="005828EA" w:rsidRDefault="005828EA" w:rsidP="005828EA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14:paraId="51C4A305" w14:textId="77777777" w:rsidR="005828EA" w:rsidRPr="00883070" w:rsidRDefault="005828EA" w:rsidP="00883070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7FAECDF4" w14:textId="77777777" w:rsidR="005828EA" w:rsidRPr="00850C45" w:rsidRDefault="005828EA" w:rsidP="005828EA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>El Programa</w:t>
      </w:r>
      <w:r w:rsidR="00CE3C74">
        <w:rPr>
          <w:sz w:val="24"/>
          <w:szCs w:val="24"/>
        </w:rPr>
        <w:t xml:space="preserve"> presupuestario</w:t>
      </w:r>
      <w:r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7020135B" w14:textId="77777777" w:rsidR="005828EA" w:rsidRDefault="005828EA" w:rsidP="005828EA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199384DE" w14:textId="186FD66B" w:rsidR="005828EA" w:rsidRDefault="005828EA" w:rsidP="005828EA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por tal motivo que esta Dirección por medio de este instrumento coordinaremos acciones encaminadas a lograr cumplir con las metas propuestas en los programas llevados </w:t>
      </w:r>
      <w:r w:rsidR="00FA0414">
        <w:rPr>
          <w:sz w:val="24"/>
          <w:szCs w:val="24"/>
        </w:rPr>
        <w:t>a cabo</w:t>
      </w:r>
      <w:r>
        <w:rPr>
          <w:sz w:val="24"/>
          <w:szCs w:val="24"/>
        </w:rPr>
        <w:t xml:space="preserve"> de acuerdo a las áreas que conforman </w:t>
      </w:r>
      <w:r w:rsidR="00C52828">
        <w:rPr>
          <w:sz w:val="24"/>
          <w:szCs w:val="24"/>
        </w:rPr>
        <w:t xml:space="preserve">la Dirección de </w:t>
      </w:r>
      <w:r w:rsidR="00FA0414">
        <w:rPr>
          <w:sz w:val="24"/>
          <w:szCs w:val="24"/>
        </w:rPr>
        <w:t>Fomento Agropecuario Forestal y Pesca.</w:t>
      </w:r>
    </w:p>
    <w:p w14:paraId="4B5D0766" w14:textId="77777777" w:rsidR="005828EA" w:rsidRDefault="005828EA" w:rsidP="005828EA">
      <w:pPr>
        <w:rPr>
          <w:b/>
          <w:bCs/>
          <w:sz w:val="24"/>
          <w:szCs w:val="24"/>
        </w:rPr>
      </w:pPr>
    </w:p>
    <w:p w14:paraId="4AF1AA39" w14:textId="77777777" w:rsidR="005828EA" w:rsidRDefault="005828EA" w:rsidP="005828EA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341C2234" w14:textId="77777777" w:rsidR="005828EA" w:rsidRPr="006175CA" w:rsidRDefault="005828EA" w:rsidP="005828EA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>CONSTITUCIÓN POLÍTICA DE LOS ESTADOS UNIDOS MEXICANOS</w:t>
      </w:r>
      <w:r>
        <w:rPr>
          <w:sz w:val="24"/>
          <w:szCs w:val="24"/>
        </w:rPr>
        <w:t xml:space="preserve"> Art. 115</w:t>
      </w:r>
    </w:p>
    <w:p w14:paraId="3658E208" w14:textId="77777777" w:rsidR="005828EA" w:rsidRDefault="005828EA" w:rsidP="005828EA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 xml:space="preserve">LEY </w:t>
      </w:r>
      <w:r>
        <w:rPr>
          <w:sz w:val="24"/>
          <w:szCs w:val="24"/>
        </w:rPr>
        <w:t xml:space="preserve">DE PLANEACIÓN PARTICIPATIVA PARA EL ESTADO DE JALISCO Y SUS MUNICIPIOS. art. 12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II, art. 17 y el articulo 88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II.</w:t>
      </w:r>
    </w:p>
    <w:p w14:paraId="0AE42F24" w14:textId="77777777" w:rsidR="005828EA" w:rsidRDefault="005828EA" w:rsidP="005828EA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</w:t>
      </w:r>
    </w:p>
    <w:p w14:paraId="6EF13092" w14:textId="77777777" w:rsidR="005828EA" w:rsidRPr="006175CA" w:rsidRDefault="005828EA" w:rsidP="005828EA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IV</w:t>
      </w:r>
    </w:p>
    <w:p w14:paraId="35E14F98" w14:textId="77777777" w:rsidR="005828EA" w:rsidRPr="00426173" w:rsidRDefault="005828EA" w:rsidP="005828EA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426173">
        <w:rPr>
          <w:sz w:val="24"/>
          <w:szCs w:val="24"/>
        </w:rPr>
        <w:t xml:space="preserve">REGLAMENTO ORGÁNICO DEL GOBIERNO Y LA ADMINISTRACIÓN PÚBLICA DEL MUNICIPIO DE PUERTO, </w:t>
      </w:r>
      <w:r w:rsidRPr="008D59F7">
        <w:rPr>
          <w:sz w:val="24"/>
          <w:szCs w:val="24"/>
        </w:rPr>
        <w:t>Art.</w:t>
      </w:r>
      <w:r w:rsidR="00490863" w:rsidRPr="008D59F7">
        <w:rPr>
          <w:sz w:val="24"/>
          <w:szCs w:val="24"/>
        </w:rPr>
        <w:t xml:space="preserve"> 137</w:t>
      </w:r>
    </w:p>
    <w:p w14:paraId="1FB74C1E" w14:textId="77777777" w:rsidR="005828EA" w:rsidRDefault="005828EA" w:rsidP="005828EA">
      <w:pPr>
        <w:rPr>
          <w:b/>
          <w:bCs/>
          <w:sz w:val="24"/>
          <w:szCs w:val="24"/>
        </w:rPr>
      </w:pPr>
    </w:p>
    <w:p w14:paraId="55EFE2D4" w14:textId="77777777" w:rsidR="005828EA" w:rsidRDefault="005828EA" w:rsidP="005828EA">
      <w:pPr>
        <w:rPr>
          <w:b/>
          <w:bCs/>
          <w:sz w:val="24"/>
          <w:szCs w:val="24"/>
        </w:rPr>
      </w:pPr>
    </w:p>
    <w:p w14:paraId="6EDDC73D" w14:textId="77777777" w:rsidR="005828EA" w:rsidRDefault="005828EA" w:rsidP="005828EA">
      <w:pPr>
        <w:rPr>
          <w:b/>
          <w:bCs/>
          <w:sz w:val="24"/>
          <w:szCs w:val="24"/>
        </w:rPr>
      </w:pPr>
    </w:p>
    <w:p w14:paraId="4D316266" w14:textId="77777777" w:rsidR="005828EA" w:rsidRDefault="005828EA" w:rsidP="005828EA">
      <w:pPr>
        <w:rPr>
          <w:b/>
          <w:bCs/>
          <w:sz w:val="24"/>
          <w:szCs w:val="24"/>
        </w:rPr>
      </w:pPr>
    </w:p>
    <w:p w14:paraId="7A98CAFA" w14:textId="77777777" w:rsidR="005828EA" w:rsidRDefault="005828EA" w:rsidP="005828EA">
      <w:pPr>
        <w:rPr>
          <w:b/>
          <w:bCs/>
          <w:sz w:val="24"/>
          <w:szCs w:val="24"/>
        </w:rPr>
      </w:pPr>
    </w:p>
    <w:p w14:paraId="52AFD68D" w14:textId="77777777" w:rsidR="005828EA" w:rsidRDefault="005828EA" w:rsidP="005828EA">
      <w:pPr>
        <w:rPr>
          <w:b/>
          <w:bCs/>
          <w:sz w:val="24"/>
          <w:szCs w:val="24"/>
        </w:rPr>
      </w:pPr>
    </w:p>
    <w:p w14:paraId="3EC6B145" w14:textId="048F5FE1" w:rsidR="005828EA" w:rsidRDefault="005828EA" w:rsidP="005828EA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>DIAGNOSTICO GENERAL</w:t>
      </w:r>
    </w:p>
    <w:p w14:paraId="7011C18B" w14:textId="76928427" w:rsidR="00AF1771" w:rsidRDefault="006D0BBD" w:rsidP="006D0B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Esta </w:t>
      </w:r>
      <w:r w:rsidR="00AF1771">
        <w:rPr>
          <w:bCs/>
          <w:sz w:val="24"/>
          <w:szCs w:val="24"/>
        </w:rPr>
        <w:t xml:space="preserve">Subdirección de Fomento Agropecuario </w:t>
      </w:r>
      <w:r>
        <w:rPr>
          <w:bCs/>
          <w:sz w:val="24"/>
          <w:szCs w:val="24"/>
        </w:rPr>
        <w:t xml:space="preserve">en la actualidad se encuentra carente de estructura, recursos humanos, materiales y herramientas por lo </w:t>
      </w:r>
      <w:r w:rsidR="00AF1771">
        <w:rPr>
          <w:bCs/>
          <w:sz w:val="24"/>
          <w:szCs w:val="24"/>
        </w:rPr>
        <w:t xml:space="preserve">ha sido elevada a </w:t>
      </w:r>
      <w:r w:rsidR="00AF1771" w:rsidRPr="00AF1771">
        <w:rPr>
          <w:bCs/>
          <w:sz w:val="24"/>
          <w:szCs w:val="24"/>
        </w:rPr>
        <w:t xml:space="preserve"> Dirección </w:t>
      </w:r>
      <w:r w:rsidR="00D27486">
        <w:rPr>
          <w:bCs/>
          <w:sz w:val="24"/>
          <w:szCs w:val="24"/>
        </w:rPr>
        <w:t xml:space="preserve">y  a partir del primero de enero del 2024  entrara en vigor </w:t>
      </w:r>
      <w:r>
        <w:rPr>
          <w:bCs/>
          <w:sz w:val="24"/>
          <w:szCs w:val="24"/>
        </w:rPr>
        <w:t>p</w:t>
      </w:r>
      <w:r w:rsidR="00AF1771">
        <w:rPr>
          <w:bCs/>
          <w:sz w:val="24"/>
          <w:szCs w:val="24"/>
        </w:rPr>
        <w:t xml:space="preserve">ara dar cumplimiento a </w:t>
      </w:r>
      <w:r>
        <w:rPr>
          <w:bCs/>
          <w:sz w:val="24"/>
          <w:szCs w:val="24"/>
        </w:rPr>
        <w:t>las necesidades del Sector Agropecuario, Forestal y Pesca, desprendiéndose coordinaciones de cada área, esto con la finalidad de contribuir a estos s</w:t>
      </w:r>
      <w:r w:rsidR="00592654">
        <w:rPr>
          <w:bCs/>
          <w:sz w:val="24"/>
          <w:szCs w:val="24"/>
        </w:rPr>
        <w:t>ectores para su fortalecimiento, i</w:t>
      </w:r>
      <w:r>
        <w:rPr>
          <w:bCs/>
          <w:sz w:val="24"/>
          <w:szCs w:val="24"/>
        </w:rPr>
        <w:t xml:space="preserve">mplementando programas y/o proyectos que </w:t>
      </w:r>
      <w:r w:rsidR="00016A50">
        <w:rPr>
          <w:bCs/>
          <w:sz w:val="24"/>
          <w:szCs w:val="24"/>
        </w:rPr>
        <w:t>fomente</w:t>
      </w:r>
      <w:r>
        <w:rPr>
          <w:bCs/>
          <w:sz w:val="24"/>
          <w:szCs w:val="24"/>
        </w:rPr>
        <w:t xml:space="preserve">n el desarrollo  </w:t>
      </w:r>
      <w:r w:rsidR="00016A50">
        <w:rPr>
          <w:bCs/>
          <w:sz w:val="24"/>
          <w:szCs w:val="24"/>
        </w:rPr>
        <w:t>de dichas áreas</w:t>
      </w:r>
      <w:r w:rsidR="00592654">
        <w:rPr>
          <w:bCs/>
          <w:sz w:val="24"/>
          <w:szCs w:val="24"/>
        </w:rPr>
        <w:t xml:space="preserve">, </w:t>
      </w:r>
      <w:r w:rsidR="00016A50">
        <w:rPr>
          <w:bCs/>
          <w:sz w:val="24"/>
          <w:szCs w:val="24"/>
        </w:rPr>
        <w:t xml:space="preserve"> </w:t>
      </w:r>
      <w:r w:rsidR="0079343C">
        <w:rPr>
          <w:bCs/>
          <w:sz w:val="24"/>
          <w:szCs w:val="24"/>
        </w:rPr>
        <w:t xml:space="preserve">y  a la vez </w:t>
      </w:r>
      <w:r w:rsidR="00016A50">
        <w:rPr>
          <w:bCs/>
          <w:sz w:val="24"/>
          <w:szCs w:val="24"/>
        </w:rPr>
        <w:t>evaluando el cumplimiento de los mismos.</w:t>
      </w:r>
    </w:p>
    <w:p w14:paraId="7669D9C4" w14:textId="77777777" w:rsidR="003E738A" w:rsidRPr="00767F73" w:rsidRDefault="003E738A" w:rsidP="005828EA">
      <w:pPr>
        <w:rPr>
          <w:b/>
          <w:bCs/>
          <w:sz w:val="24"/>
          <w:szCs w:val="24"/>
        </w:rPr>
      </w:pPr>
    </w:p>
    <w:p w14:paraId="22095053" w14:textId="77777777" w:rsidR="005828EA" w:rsidRPr="00C53B48" w:rsidRDefault="005828EA" w:rsidP="005828EA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53B48">
        <w:rPr>
          <w:rFonts w:asciiTheme="minorHAnsi" w:hAnsiTheme="minorHAnsi" w:cstheme="minorHAnsi"/>
          <w:b/>
          <w:bCs/>
          <w:sz w:val="24"/>
          <w:szCs w:val="24"/>
        </w:rPr>
        <w:t>Misión</w:t>
      </w:r>
    </w:p>
    <w:p w14:paraId="077B5A98" w14:textId="5B19DC90" w:rsidR="00C53B48" w:rsidRDefault="00F724CB" w:rsidP="00C53B4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Contribuir e</w:t>
      </w:r>
      <w:r w:rsidR="00C53B4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C53B48" w:rsidRPr="00C53B48">
        <w:rPr>
          <w:rFonts w:asciiTheme="minorHAnsi" w:hAnsiTheme="minorHAnsi" w:cstheme="minorHAnsi"/>
          <w:color w:val="202124"/>
          <w:shd w:val="clear" w:color="auto" w:fill="FFFFFF"/>
        </w:rPr>
        <w:t>impulsar</w:t>
      </w:r>
      <w:r w:rsidR="003E7D8E">
        <w:rPr>
          <w:rFonts w:asciiTheme="minorHAnsi" w:hAnsiTheme="minorHAnsi" w:cstheme="minorHAnsi"/>
          <w:color w:val="202124"/>
          <w:shd w:val="clear" w:color="auto" w:fill="FFFFFF"/>
        </w:rPr>
        <w:t xml:space="preserve"> el desarrollo sostenible de lo</w:t>
      </w:r>
      <w:r>
        <w:rPr>
          <w:rFonts w:asciiTheme="minorHAnsi" w:hAnsiTheme="minorHAnsi" w:cstheme="minorHAnsi"/>
          <w:color w:val="202124"/>
          <w:shd w:val="clear" w:color="auto" w:fill="FFFFFF"/>
        </w:rPr>
        <w:t>s productores y sus comunidades rurales,</w:t>
      </w:r>
      <w:r w:rsidR="00C53B48" w:rsidRPr="00C53B48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C53B48" w:rsidRPr="00BA591E">
        <w:rPr>
          <w:rFonts w:ascii="Calibri" w:hAnsi="Calibri" w:cs="Calibri"/>
          <w:color w:val="242424"/>
        </w:rPr>
        <w:t xml:space="preserve">a través de la concientización, </w:t>
      </w:r>
      <w:r w:rsidR="003E7D8E" w:rsidRPr="00BA591E">
        <w:rPr>
          <w:rFonts w:ascii="Calibri" w:hAnsi="Calibri" w:cs="Calibri"/>
          <w:color w:val="242424"/>
        </w:rPr>
        <w:t>capacitacion</w:t>
      </w:r>
      <w:r w:rsidR="003E7D8E">
        <w:rPr>
          <w:rFonts w:ascii="Calibri" w:hAnsi="Calibri" w:cs="Calibri"/>
          <w:color w:val="242424"/>
        </w:rPr>
        <w:t>es, y</w:t>
      </w:r>
      <w:r w:rsidR="00C53B48" w:rsidRPr="00C53B48">
        <w:rPr>
          <w:rFonts w:asciiTheme="minorHAnsi" w:hAnsiTheme="minorHAnsi" w:cstheme="minorHAnsi"/>
          <w:color w:val="202124"/>
          <w:shd w:val="clear" w:color="auto" w:fill="FFFFFF"/>
        </w:rPr>
        <w:t xml:space="preserve"> estrategias agroalimentarias con enfoque de innovación, productividad, inclusión y suste</w:t>
      </w:r>
      <w:r w:rsidR="00C53B48">
        <w:rPr>
          <w:rFonts w:asciiTheme="minorHAnsi" w:hAnsiTheme="minorHAnsi" w:cstheme="minorHAnsi"/>
          <w:color w:val="202124"/>
          <w:shd w:val="clear" w:color="auto" w:fill="FFFFFF"/>
        </w:rPr>
        <w:t xml:space="preserve">ntabilidad en el campo </w:t>
      </w:r>
      <w:r w:rsidR="00C53B48" w:rsidRPr="00C53B48">
        <w:rPr>
          <w:rFonts w:asciiTheme="minorHAnsi" w:hAnsiTheme="minorHAnsi" w:cstheme="minorHAnsi"/>
          <w:color w:val="202124"/>
          <w:shd w:val="clear" w:color="auto" w:fill="FFFFFF"/>
        </w:rPr>
        <w:t>para la autosuficiencia alimentaria, el desarrollo rural y el bienestar de la población, asegurando la producción y el abasto de alimentos sanos e inocuos.</w:t>
      </w:r>
    </w:p>
    <w:p w14:paraId="12D9A848" w14:textId="77777777" w:rsidR="00C90288" w:rsidRDefault="00C90288" w:rsidP="00C53B4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</w:p>
    <w:p w14:paraId="4319840F" w14:textId="77777777" w:rsidR="00C90288" w:rsidRPr="00C53B48" w:rsidRDefault="00C90288" w:rsidP="00C53B4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</w:p>
    <w:p w14:paraId="3ED328D1" w14:textId="30A2F36C" w:rsidR="00216585" w:rsidRPr="00C53B48" w:rsidRDefault="00BA591E" w:rsidP="00C53B48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242424"/>
          <w:sz w:val="22"/>
          <w:szCs w:val="22"/>
        </w:rPr>
      </w:pPr>
      <w:r w:rsidRPr="00BA591E">
        <w:rPr>
          <w:rFonts w:ascii="Calibri" w:hAnsi="Calibri" w:cs="Calibri"/>
          <w:color w:val="242424"/>
        </w:rPr>
        <w:t xml:space="preserve"> </w:t>
      </w:r>
    </w:p>
    <w:p w14:paraId="45D1A2FB" w14:textId="09E71076" w:rsidR="005828EA" w:rsidRPr="003E7D8E" w:rsidRDefault="005828EA" w:rsidP="005828EA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E7D8E">
        <w:rPr>
          <w:rFonts w:asciiTheme="minorHAnsi" w:hAnsiTheme="minorHAnsi" w:cstheme="minorHAnsi"/>
          <w:b/>
          <w:bCs/>
          <w:sz w:val="24"/>
          <w:szCs w:val="24"/>
        </w:rPr>
        <w:t>Visión</w:t>
      </w:r>
    </w:p>
    <w:p w14:paraId="708799EB" w14:textId="33209D6A" w:rsidR="008D59F7" w:rsidRDefault="003E7D8E" w:rsidP="00BE740B">
      <w:pPr>
        <w:jc w:val="both"/>
        <w:rPr>
          <w:rFonts w:asciiTheme="minorHAnsi" w:hAnsiTheme="minorHAnsi" w:cstheme="minorHAnsi"/>
        </w:rPr>
      </w:pPr>
      <w:r w:rsidRPr="003E7D8E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Promover el desarrollo producti</w:t>
      </w:r>
      <w:r w:rsidR="00113BC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vo, incluyente y sustentable del </w:t>
      </w:r>
      <w:r w:rsidRPr="003E7D8E">
        <w:rPr>
          <w:rFonts w:asciiTheme="minorHAnsi" w:hAnsiTheme="minorHAnsi" w:cstheme="minorHAnsi"/>
          <w:color w:val="040C28"/>
          <w:sz w:val="24"/>
          <w:szCs w:val="24"/>
        </w:rPr>
        <w:t>sector agropecuario</w:t>
      </w:r>
      <w:r w:rsidRPr="003E7D8E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113BC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forestal, </w:t>
      </w:r>
      <w:r w:rsidRPr="003E7D8E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acuíc</w:t>
      </w:r>
      <w:r w:rsidR="00113BC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ola y pesquero del municipio, </w:t>
      </w:r>
      <w:r w:rsidRPr="003E7D8E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que contribuya a la auto</w:t>
      </w: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suficiencia alimentaria </w:t>
      </w:r>
      <w:r w:rsidRPr="003E7D8E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y el bienestar de la población, mediante </w:t>
      </w:r>
      <w:r w:rsidR="00113BC9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acciones y </w:t>
      </w:r>
      <w:r w:rsidR="00BE740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estratégicas para </w:t>
      </w:r>
      <w:r w:rsidR="00BE740B" w:rsidRPr="00BE740B">
        <w:rPr>
          <w:rFonts w:asciiTheme="minorHAnsi" w:hAnsiTheme="minorHAnsi" w:cstheme="minorHAnsi"/>
        </w:rPr>
        <w:t>proporcionar una atención de calidad a los pobladores de las comunidades rurales, buscando el desarrollo de capacidades, con apego al Plan municipal de Desarrollo</w:t>
      </w:r>
      <w:r w:rsidR="00BE740B">
        <w:rPr>
          <w:rFonts w:asciiTheme="minorHAnsi" w:hAnsiTheme="minorHAnsi" w:cstheme="minorHAnsi"/>
        </w:rPr>
        <w:t xml:space="preserve"> y Gobernanza, </w:t>
      </w:r>
      <w:r w:rsidR="00BE740B" w:rsidRPr="00BE740B">
        <w:rPr>
          <w:rFonts w:asciiTheme="minorHAnsi" w:hAnsiTheme="minorHAnsi" w:cstheme="minorHAnsi"/>
        </w:rPr>
        <w:t xml:space="preserve"> contribuyendo a mejorar las condiciones de vida mediante la implementación de programas y proyectos de desarrollo rura</w:t>
      </w:r>
      <w:r w:rsidR="00BE740B">
        <w:rPr>
          <w:rFonts w:asciiTheme="minorHAnsi" w:hAnsiTheme="minorHAnsi" w:cstheme="minorHAnsi"/>
        </w:rPr>
        <w:t>l.</w:t>
      </w:r>
    </w:p>
    <w:p w14:paraId="32B0CFC0" w14:textId="77777777" w:rsidR="00F35D97" w:rsidRPr="00BE740B" w:rsidRDefault="00F35D97" w:rsidP="00BE740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207DA12" w14:textId="511AD77B" w:rsidR="005828EA" w:rsidRPr="009D6319" w:rsidRDefault="009D6319" w:rsidP="009D6319">
      <w:pPr>
        <w:pStyle w:val="xgmail-msolistparagraph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42424"/>
        </w:rPr>
      </w:pPr>
      <w:r>
        <w:rPr>
          <w:b/>
          <w:bCs/>
        </w:rPr>
        <w:t>c)</w:t>
      </w:r>
      <w:r w:rsidRPr="007F07E9">
        <w:rPr>
          <w:b/>
          <w:bCs/>
        </w:rPr>
        <w:t xml:space="preserve"> Organigrama</w:t>
      </w:r>
      <w:r w:rsidR="005828EA" w:rsidRPr="007F07E9">
        <w:rPr>
          <w:b/>
          <w:bCs/>
        </w:rPr>
        <w:t xml:space="preserve"> de la </w:t>
      </w:r>
      <w:r w:rsidR="007F07E9" w:rsidRPr="007F07E9">
        <w:rPr>
          <w:b/>
          <w:bCs/>
        </w:rPr>
        <w:t xml:space="preserve">Dirección de </w:t>
      </w:r>
      <w:r w:rsidR="00C53B48">
        <w:rPr>
          <w:b/>
          <w:bCs/>
        </w:rPr>
        <w:t>Fomento Agropecuario Forestal y Pesca</w:t>
      </w:r>
    </w:p>
    <w:p w14:paraId="6FABFB79" w14:textId="7D89EAF0" w:rsidR="006D7CE2" w:rsidRDefault="006D7CE2" w:rsidP="005828EA">
      <w:pPr>
        <w:rPr>
          <w:b/>
          <w:bCs/>
          <w:sz w:val="24"/>
          <w:szCs w:val="24"/>
        </w:rPr>
      </w:pPr>
    </w:p>
    <w:p w14:paraId="33DB4CBD" w14:textId="258F54B8" w:rsidR="00216585" w:rsidRDefault="00216585" w:rsidP="005828EA">
      <w:pPr>
        <w:rPr>
          <w:b/>
          <w:bCs/>
          <w:sz w:val="24"/>
          <w:szCs w:val="24"/>
        </w:rPr>
      </w:pPr>
    </w:p>
    <w:p w14:paraId="7F1BCB31" w14:textId="77777777" w:rsidR="006D7CE2" w:rsidRDefault="006D7CE2" w:rsidP="005828EA">
      <w:pPr>
        <w:rPr>
          <w:b/>
          <w:bCs/>
          <w:sz w:val="24"/>
          <w:szCs w:val="24"/>
        </w:rPr>
      </w:pPr>
    </w:p>
    <w:p w14:paraId="684F2384" w14:textId="77777777" w:rsidR="006D7CE2" w:rsidRDefault="006D7CE2" w:rsidP="005828EA">
      <w:pPr>
        <w:rPr>
          <w:b/>
          <w:bCs/>
          <w:sz w:val="24"/>
          <w:szCs w:val="24"/>
        </w:rPr>
      </w:pPr>
    </w:p>
    <w:p w14:paraId="3F125D97" w14:textId="77777777" w:rsidR="006D7CE2" w:rsidRDefault="006D7CE2" w:rsidP="005828EA">
      <w:pPr>
        <w:rPr>
          <w:b/>
          <w:bCs/>
          <w:sz w:val="24"/>
          <w:szCs w:val="24"/>
        </w:rPr>
      </w:pPr>
    </w:p>
    <w:p w14:paraId="3E9D2D24" w14:textId="77777777" w:rsidR="006D7CE2" w:rsidRDefault="006D7CE2" w:rsidP="005828EA">
      <w:pPr>
        <w:rPr>
          <w:b/>
          <w:bCs/>
          <w:sz w:val="24"/>
          <w:szCs w:val="24"/>
        </w:rPr>
      </w:pPr>
    </w:p>
    <w:p w14:paraId="7C56423E" w14:textId="77777777" w:rsidR="009D6319" w:rsidRDefault="009D6319" w:rsidP="00B47BD1">
      <w:pPr>
        <w:rPr>
          <w:b/>
          <w:bCs/>
          <w:sz w:val="24"/>
          <w:szCs w:val="24"/>
        </w:rPr>
      </w:pPr>
    </w:p>
    <w:p w14:paraId="0DD0F947" w14:textId="77777777" w:rsidR="00A51D59" w:rsidRDefault="00A51D59" w:rsidP="00B47BD1">
      <w:pPr>
        <w:rPr>
          <w:b/>
          <w:bCs/>
          <w:sz w:val="24"/>
          <w:szCs w:val="24"/>
        </w:rPr>
      </w:pPr>
    </w:p>
    <w:p w14:paraId="51E1E3BA" w14:textId="77777777" w:rsidR="00C90288" w:rsidRDefault="00C90288" w:rsidP="00B47BD1">
      <w:pPr>
        <w:rPr>
          <w:b/>
          <w:bCs/>
          <w:sz w:val="24"/>
          <w:szCs w:val="24"/>
        </w:rPr>
      </w:pPr>
    </w:p>
    <w:p w14:paraId="4C4E1383" w14:textId="3CB28DF7" w:rsidR="008D59F7" w:rsidRDefault="00A51D59" w:rsidP="008D59F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OBJETIVO GENERAL DEL PROGRAMA</w:t>
      </w:r>
    </w:p>
    <w:p w14:paraId="1BB5DB80" w14:textId="7E34FBC4" w:rsidR="008D59F7" w:rsidRDefault="00504A61" w:rsidP="008D59F7">
      <w:pPr>
        <w:jc w:val="both"/>
      </w:pPr>
      <w:r>
        <w:t>P</w:t>
      </w:r>
      <w:r w:rsidR="002A2B6C">
        <w:t>lanear,</w:t>
      </w:r>
      <w:r>
        <w:t xml:space="preserve"> impulsar, </w:t>
      </w:r>
      <w:r w:rsidR="002A2B6C">
        <w:t xml:space="preserve"> ejecutar y supervisar el Desarrollo Agropecuario, Forestal y Pesquero del Municipio; así mismo atender toda</w:t>
      </w:r>
      <w:r>
        <w:t xml:space="preserve">s </w:t>
      </w:r>
      <w:r w:rsidR="002A2B6C">
        <w:t xml:space="preserve"> y cada una de las peticiones de los productores del campo que tengan una necesidad en particular o grupal que requieran ser atendidas. </w:t>
      </w:r>
      <w:r w:rsidR="008D59F7">
        <w:t xml:space="preserve">Lograr una economía municipal activa y competitiva, mediante la innovación y diversificación productiva, que considere la inclusión, de todos los segmentos de la sociedad especialmente a </w:t>
      </w:r>
      <w:r w:rsidR="00290C6D">
        <w:t xml:space="preserve">las personas más desfavorecidas, aplicando </w:t>
      </w:r>
      <w:r w:rsidR="008D59F7">
        <w:t>beneficios</w:t>
      </w:r>
      <w:r w:rsidR="00290C6D">
        <w:t xml:space="preserve"> en pro del sector.</w:t>
      </w:r>
    </w:p>
    <w:p w14:paraId="5990EC41" w14:textId="2CF4C71F" w:rsidR="005258DD" w:rsidRPr="00804070" w:rsidRDefault="00A51D59" w:rsidP="00931AFC">
      <w:pPr>
        <w:jc w:val="both"/>
        <w:rPr>
          <w:bCs/>
        </w:rPr>
        <w:sectPr w:rsidR="005258DD" w:rsidRPr="00804070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04070">
        <w:rPr>
          <w:bCs/>
        </w:rPr>
        <w:t xml:space="preserve">Derivado de las funciones  de esta Dirección  y apegados  al Reglamento  Orgánico del Gobierno Municipal  y la Administración Publica del Municipio de Puerto Vallarta, Jalisco,  se trabajará con un programa   denominado Fomento Agropecuario, del cual se desprenden tres componentes,   consistiendo  en </w:t>
      </w:r>
      <w:r w:rsidR="009A3EDE" w:rsidRPr="00804070">
        <w:rPr>
          <w:bCs/>
        </w:rPr>
        <w:t xml:space="preserve"> mantener en óptimas condiciones los camino rurales tales como; </w:t>
      </w:r>
      <w:r w:rsidR="00804070">
        <w:rPr>
          <w:bCs/>
        </w:rPr>
        <w:t xml:space="preserve">rehabilitación </w:t>
      </w:r>
      <w:r w:rsidR="009A3EDE" w:rsidRPr="00804070">
        <w:rPr>
          <w:bCs/>
        </w:rPr>
        <w:t xml:space="preserve">  brechas y caminos saca cosechas, nivelación y limpieza de parcelas,  rehabilitación  y apertura de bordos  abrevaderos,   limpieza  y de</w:t>
      </w:r>
      <w:r w:rsidR="007538EA">
        <w:rPr>
          <w:bCs/>
        </w:rPr>
        <w:t xml:space="preserve">sazolve de  canales de riego, construcción de guardaganados, dotación de insumos para la producción agropecuaria, así como el control y la vigilancia de quemas agrícolas y forestales, </w:t>
      </w:r>
      <w:r w:rsidR="009A3EDE" w:rsidRPr="00804070">
        <w:rPr>
          <w:bCs/>
        </w:rPr>
        <w:t xml:space="preserve"> </w:t>
      </w:r>
      <w:r w:rsidR="009A3EDE" w:rsidRPr="00804070">
        <w:rPr>
          <w:rFonts w:cstheme="minorHAnsi"/>
        </w:rPr>
        <w:t>realización de recorridos preventivos enfocados en la localización de ganado en vía pública,  atención de reporte ciudadanos de ganado en vía pública,   recepción y</w:t>
      </w:r>
      <w:r w:rsidR="00804070">
        <w:rPr>
          <w:rFonts w:cstheme="minorHAnsi"/>
        </w:rPr>
        <w:t xml:space="preserve"> c</w:t>
      </w:r>
      <w:r w:rsidR="009A3EDE" w:rsidRPr="00804070">
        <w:rPr>
          <w:rFonts w:cstheme="minorHAnsi"/>
        </w:rPr>
        <w:t xml:space="preserve">aptura de trámites  para la generación de la credencial agroalimentaria expedida por la  SADER, </w:t>
      </w:r>
      <w:r w:rsidR="00804070" w:rsidRPr="00804070">
        <w:rPr>
          <w:rFonts w:cstheme="minorHAnsi"/>
        </w:rPr>
        <w:t xml:space="preserve"> atención a programas estatales y federales en apoyo a los productores agropecuarios del municipio, </w:t>
      </w:r>
      <w:r w:rsidR="007538EA">
        <w:rPr>
          <w:rFonts w:cstheme="minorHAnsi"/>
        </w:rPr>
        <w:t xml:space="preserve">gestión y entrega de apoyos </w:t>
      </w:r>
      <w:r w:rsidR="00804070">
        <w:rPr>
          <w:rFonts w:cstheme="minorHAnsi"/>
        </w:rPr>
        <w:t xml:space="preserve"> para rehabilitación de embarcaciones  de pesca y </w:t>
      </w:r>
      <w:r w:rsidR="007538EA">
        <w:rPr>
          <w:rFonts w:cstheme="minorHAnsi"/>
        </w:rPr>
        <w:t xml:space="preserve">gestión para la </w:t>
      </w:r>
      <w:r w:rsidR="00804070">
        <w:rPr>
          <w:rFonts w:cstheme="minorHAnsi"/>
        </w:rPr>
        <w:t>construcción de espacios pesqueros.</w:t>
      </w:r>
    </w:p>
    <w:p w14:paraId="3D664099" w14:textId="77777777" w:rsidR="003C6C74" w:rsidRDefault="003C6C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4039"/>
        <w:gridCol w:w="4177"/>
        <w:gridCol w:w="1286"/>
        <w:gridCol w:w="849"/>
        <w:gridCol w:w="649"/>
        <w:gridCol w:w="1878"/>
        <w:gridCol w:w="3903"/>
      </w:tblGrid>
      <w:tr w:rsidR="003C6C74" w14:paraId="0AA08864" w14:textId="77777777" w:rsidTr="00A6486E">
        <w:tc>
          <w:tcPr>
            <w:tcW w:w="17540" w:type="dxa"/>
            <w:gridSpan w:val="8"/>
            <w:shd w:val="clear" w:color="auto" w:fill="D0CECE" w:themeFill="background2" w:themeFillShade="E6"/>
          </w:tcPr>
          <w:p w14:paraId="23B24F7F" w14:textId="00E712E7" w:rsidR="003C6C74" w:rsidRDefault="003C6C74" w:rsidP="003C6C74">
            <w:pPr>
              <w:jc w:val="center"/>
            </w:pPr>
            <w:r w:rsidRPr="0044732C">
              <w:rPr>
                <w:rFonts w:cstheme="minorHAnsi"/>
                <w:b/>
                <w:bCs/>
              </w:rPr>
              <w:t>INFORMACION GENERAL</w:t>
            </w:r>
          </w:p>
        </w:tc>
      </w:tr>
      <w:tr w:rsidR="003C6C74" w14:paraId="2EAE979E" w14:textId="77777777" w:rsidTr="00A6486E">
        <w:tc>
          <w:tcPr>
            <w:tcW w:w="11675" w:type="dxa"/>
            <w:gridSpan w:val="6"/>
          </w:tcPr>
          <w:p w14:paraId="5A3D902B" w14:textId="521C9185" w:rsidR="003C6C74" w:rsidRDefault="003C6C74" w:rsidP="00F72496">
            <w:r w:rsidRPr="0044732C">
              <w:rPr>
                <w:rFonts w:cstheme="minorHAnsi"/>
                <w:b/>
                <w:bCs/>
              </w:rPr>
              <w:t xml:space="preserve">Unidad Administrativa Responsable     </w:t>
            </w:r>
            <w:r w:rsidR="003067B9">
              <w:rPr>
                <w:rFonts w:cstheme="minorHAnsi"/>
                <w:color w:val="000000"/>
              </w:rPr>
              <w:t xml:space="preserve">    D</w:t>
            </w:r>
            <w:r w:rsidRPr="0044732C">
              <w:rPr>
                <w:rFonts w:cstheme="minorHAnsi"/>
                <w:color w:val="000000"/>
              </w:rPr>
              <w:t>irección de Fomento Agropecuario</w:t>
            </w:r>
            <w:r w:rsidR="003067B9">
              <w:rPr>
                <w:rFonts w:cstheme="minorHAnsi"/>
                <w:color w:val="000000"/>
              </w:rPr>
              <w:t>, Forestal y Pesca</w:t>
            </w:r>
          </w:p>
        </w:tc>
        <w:tc>
          <w:tcPr>
            <w:tcW w:w="5865" w:type="dxa"/>
            <w:gridSpan w:val="2"/>
          </w:tcPr>
          <w:p w14:paraId="0BCC10D6" w14:textId="3171001E" w:rsidR="003C6C74" w:rsidRDefault="003C6C74">
            <w:r w:rsidRPr="0044732C">
              <w:rPr>
                <w:rFonts w:cstheme="minorHAnsi"/>
                <w:b/>
                <w:bCs/>
              </w:rPr>
              <w:t xml:space="preserve">Eje Rector:  </w:t>
            </w:r>
            <w:r w:rsidRPr="0044732C">
              <w:rPr>
                <w:rFonts w:cstheme="minorHAnsi"/>
                <w:color w:val="000000"/>
              </w:rPr>
              <w:t xml:space="preserve"> </w:t>
            </w:r>
            <w:r w:rsidRPr="0044732C">
              <w:rPr>
                <w:rFonts w:cstheme="minorHAnsi"/>
              </w:rPr>
              <w:t xml:space="preserve"> Eje 3. </w:t>
            </w:r>
            <w:r w:rsidRPr="002E15D1">
              <w:rPr>
                <w:rFonts w:cstheme="minorHAnsi"/>
              </w:rPr>
              <w:t>Prosperidad económica incluyente</w:t>
            </w:r>
          </w:p>
        </w:tc>
      </w:tr>
      <w:tr w:rsidR="003C6C74" w14:paraId="1438D915" w14:textId="77777777" w:rsidTr="00A6486E">
        <w:tc>
          <w:tcPr>
            <w:tcW w:w="17540" w:type="dxa"/>
            <w:gridSpan w:val="8"/>
          </w:tcPr>
          <w:p w14:paraId="0AE527E9" w14:textId="339F2F10" w:rsidR="003C6C74" w:rsidRDefault="003C6C74" w:rsidP="00840872">
            <w:r w:rsidRPr="0044732C">
              <w:rPr>
                <w:rFonts w:cstheme="minorHAnsi"/>
                <w:b/>
                <w:bCs/>
              </w:rPr>
              <w:t xml:space="preserve">Objetivo Estratégico: </w:t>
            </w:r>
            <w:r w:rsidRPr="0044732C">
              <w:rPr>
                <w:rFonts w:cstheme="minorHAnsi"/>
                <w:color w:val="000000"/>
              </w:rPr>
              <w:t xml:space="preserve">  Economía municipal activa y competitiva, mediante la innovación y diversificación productiva, que considere la inclusión de todos los segmentos de la sociedad, especialmente a las personas más desfavorecidas, y distribuya los beneficios de la prosperidad de manera más equitativa, en la consolidación del </w:t>
            </w:r>
            <w:r w:rsidR="00840872">
              <w:rPr>
                <w:rFonts w:cstheme="minorHAnsi"/>
                <w:color w:val="000000"/>
              </w:rPr>
              <w:t>sector rural.</w:t>
            </w:r>
          </w:p>
        </w:tc>
      </w:tr>
      <w:tr w:rsidR="003C6C74" w14:paraId="01859BDD" w14:textId="77777777" w:rsidTr="00A6486E">
        <w:tc>
          <w:tcPr>
            <w:tcW w:w="17540" w:type="dxa"/>
            <w:gridSpan w:val="8"/>
          </w:tcPr>
          <w:p w14:paraId="03341E93" w14:textId="7DF44484" w:rsidR="003C6C74" w:rsidRDefault="003C6C74">
            <w:r w:rsidRPr="0044732C">
              <w:rPr>
                <w:rFonts w:cstheme="minorHAnsi"/>
                <w:b/>
                <w:bCs/>
              </w:rPr>
              <w:t>Nombre del Programa Presupuestario</w:t>
            </w:r>
            <w:r w:rsidRPr="0044732C">
              <w:rPr>
                <w:rFonts w:cstheme="minorHAnsi"/>
              </w:rPr>
              <w:t xml:space="preserve"> </w:t>
            </w:r>
            <w:r w:rsidRPr="0044732C">
              <w:rPr>
                <w:rFonts w:cstheme="minorHAnsi"/>
                <w:color w:val="000000"/>
              </w:rPr>
              <w:t xml:space="preserve">     Fomento Agropecuario</w:t>
            </w:r>
          </w:p>
        </w:tc>
      </w:tr>
      <w:tr w:rsidR="003C6C74" w14:paraId="1F415F65" w14:textId="77777777" w:rsidTr="00A6486E">
        <w:tc>
          <w:tcPr>
            <w:tcW w:w="17540" w:type="dxa"/>
            <w:gridSpan w:val="8"/>
          </w:tcPr>
          <w:p w14:paraId="01AE856D" w14:textId="7C3F36CA" w:rsidR="003C6C74" w:rsidRPr="003C6C74" w:rsidRDefault="003C6C74" w:rsidP="00F64896">
            <w:pPr>
              <w:rPr>
                <w:rFonts w:cstheme="minorHAnsi"/>
                <w:b/>
                <w:bCs/>
              </w:rPr>
            </w:pPr>
            <w:r w:rsidRPr="0044732C">
              <w:rPr>
                <w:rFonts w:cstheme="minorHAnsi"/>
                <w:b/>
                <w:bCs/>
              </w:rPr>
              <w:t xml:space="preserve">Propósito. </w:t>
            </w:r>
            <w:r w:rsidRPr="0044732C">
              <w:rPr>
                <w:rFonts w:cstheme="minorHAnsi"/>
              </w:rPr>
              <w:t xml:space="preserve"> </w:t>
            </w:r>
            <w:r w:rsidR="003067B9">
              <w:rPr>
                <w:rFonts w:cstheme="minorHAnsi"/>
              </w:rPr>
              <w:t xml:space="preserve">Que </w:t>
            </w:r>
            <w:r w:rsidRPr="0044732C">
              <w:rPr>
                <w:rFonts w:cstheme="minorHAnsi"/>
              </w:rPr>
              <w:t>Los productores del sector primario del mun</w:t>
            </w:r>
            <w:r w:rsidR="003067B9">
              <w:rPr>
                <w:rFonts w:cstheme="minorHAnsi"/>
              </w:rPr>
              <w:t>icipio de Puerto Vallarta</w:t>
            </w:r>
            <w:r w:rsidR="00F64896">
              <w:rPr>
                <w:rFonts w:cstheme="minorHAnsi"/>
              </w:rPr>
              <w:t>,</w:t>
            </w:r>
            <w:r w:rsidR="003067B9">
              <w:rPr>
                <w:rFonts w:cstheme="minorHAnsi"/>
              </w:rPr>
              <w:t xml:space="preserve"> cuente</w:t>
            </w:r>
            <w:r w:rsidRPr="0044732C">
              <w:rPr>
                <w:rFonts w:cstheme="minorHAnsi"/>
              </w:rPr>
              <w:t>n con</w:t>
            </w:r>
            <w:r w:rsidR="003067B9">
              <w:rPr>
                <w:rFonts w:cstheme="minorHAnsi"/>
              </w:rPr>
              <w:t xml:space="preserve"> las herramientas e</w:t>
            </w:r>
            <w:r w:rsidRPr="0044732C">
              <w:rPr>
                <w:rFonts w:cstheme="minorHAnsi"/>
              </w:rPr>
              <w:t xml:space="preserve"> insumos necesarios para la realización de sus actividades</w:t>
            </w:r>
            <w:r w:rsidR="003067B9">
              <w:rPr>
                <w:rFonts w:cstheme="minorHAnsi"/>
              </w:rPr>
              <w:t>.</w:t>
            </w:r>
          </w:p>
        </w:tc>
      </w:tr>
      <w:tr w:rsidR="00A6486E" w14:paraId="33659D70" w14:textId="77777777" w:rsidTr="00A6486E">
        <w:tc>
          <w:tcPr>
            <w:tcW w:w="11023" w:type="dxa"/>
            <w:gridSpan w:val="5"/>
            <w:shd w:val="clear" w:color="auto" w:fill="D0CECE" w:themeFill="background2" w:themeFillShade="E6"/>
          </w:tcPr>
          <w:p w14:paraId="5FCD0933" w14:textId="212CF11A" w:rsidR="00A6486E" w:rsidRDefault="00A6486E" w:rsidP="00A6486E">
            <w:r w:rsidRPr="0044732C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7E6D559" w14:textId="3DC88D40" w:rsidR="00A6486E" w:rsidRDefault="00A6486E" w:rsidP="00A6486E">
            <w:r w:rsidRPr="0044732C">
              <w:rPr>
                <w:rFonts w:cstheme="minorHAnsi"/>
              </w:rPr>
              <w:t>PRESUPUESTO</w:t>
            </w:r>
          </w:p>
        </w:tc>
        <w:tc>
          <w:tcPr>
            <w:tcW w:w="3965" w:type="dxa"/>
            <w:shd w:val="clear" w:color="auto" w:fill="D0CECE" w:themeFill="background2" w:themeFillShade="E6"/>
          </w:tcPr>
          <w:p w14:paraId="4D939FC8" w14:textId="77777777" w:rsidR="00A6486E" w:rsidRDefault="00A6486E" w:rsidP="00A6486E"/>
        </w:tc>
      </w:tr>
      <w:tr w:rsidR="00A6486E" w14:paraId="67AF17DD" w14:textId="77777777" w:rsidTr="00A6486E">
        <w:tc>
          <w:tcPr>
            <w:tcW w:w="533" w:type="dxa"/>
          </w:tcPr>
          <w:p w14:paraId="5C55AD19" w14:textId="78376C8B" w:rsidR="00A6486E" w:rsidRDefault="00A6486E" w:rsidP="00A6486E">
            <w:r w:rsidRPr="0044732C">
              <w:rPr>
                <w:rFonts w:cstheme="minorHAnsi"/>
              </w:rPr>
              <w:t>No.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8FF" w14:textId="62E5E9D7" w:rsidR="00A6486E" w:rsidRDefault="00A6486E" w:rsidP="00A6486E">
            <w:pPr>
              <w:jc w:val="center"/>
            </w:pPr>
            <w:r w:rsidRPr="0044732C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493" w14:textId="0F2CFB57" w:rsidR="00A6486E" w:rsidRDefault="00A6486E" w:rsidP="00A6486E">
            <w:r w:rsidRPr="0044732C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180" w14:textId="65A4CBE4" w:rsidR="00A6486E" w:rsidRDefault="00A6486E" w:rsidP="00A6486E">
            <w:r w:rsidRPr="0044732C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DA53A9" w14:textId="5E844731" w:rsidR="00A6486E" w:rsidRDefault="00A6486E" w:rsidP="00A6486E">
            <w:r w:rsidRPr="0044732C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86206" w14:textId="4ABEF8D5" w:rsidR="00A6486E" w:rsidRDefault="00A6486E" w:rsidP="00A6486E">
            <w:r w:rsidRPr="0044732C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653BAD" w14:textId="3A5D515C" w:rsidR="00A6486E" w:rsidRDefault="00A6486E" w:rsidP="00A6486E">
            <w:r w:rsidRPr="0044732C">
              <w:rPr>
                <w:rFonts w:cstheme="minorHAnsi"/>
                <w:b/>
                <w:bCs/>
              </w:rPr>
              <w:t>Comentarios</w:t>
            </w:r>
          </w:p>
        </w:tc>
      </w:tr>
      <w:tr w:rsidR="00A6486E" w14:paraId="183AAB4C" w14:textId="77777777" w:rsidTr="00A6486E">
        <w:tc>
          <w:tcPr>
            <w:tcW w:w="533" w:type="dxa"/>
          </w:tcPr>
          <w:p w14:paraId="45743E82" w14:textId="014C15CC" w:rsidR="00A6486E" w:rsidRDefault="00A6486E" w:rsidP="00A6486E">
            <w:r w:rsidRPr="0044732C">
              <w:rPr>
                <w:rFonts w:cstheme="minorHAnsi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8EE21D" w14:textId="10B941A1" w:rsidR="00A6486E" w:rsidRDefault="00A6486E" w:rsidP="00F72496">
            <w:r w:rsidRPr="0044732C">
              <w:rPr>
                <w:rFonts w:cstheme="minorHAnsi"/>
              </w:rPr>
              <w:t>Acciones realizadas para el fomento de la producción a</w:t>
            </w:r>
            <w:r w:rsidR="00F72496">
              <w:rPr>
                <w:rFonts w:cstheme="minorHAnsi"/>
              </w:rPr>
              <w:t>gropecuaria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8520B0" w14:textId="4BB2EBB5" w:rsidR="00A6486E" w:rsidRDefault="00A6486E" w:rsidP="00A6486E">
            <w:r w:rsidRPr="0044732C">
              <w:rPr>
                <w:rFonts w:cstheme="minorHAnsi"/>
              </w:rPr>
              <w:t>Efectividad de las actividades de apoyo al fomento agrícola en el municipio</w:t>
            </w:r>
            <w:r>
              <w:rPr>
                <w:rFonts w:cstheme="minorHAnsi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43FBF2" w14:textId="7E2EDC51" w:rsidR="00A6486E" w:rsidRDefault="00A6486E" w:rsidP="00A6486E">
            <w:r w:rsidRPr="0044732C">
              <w:rPr>
                <w:rFonts w:cstheme="minorHAnsi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253DFD" w14:textId="13AC155F" w:rsidR="00A6486E" w:rsidRDefault="00A6486E" w:rsidP="00A6486E">
            <w:r w:rsidRPr="0044732C">
              <w:rPr>
                <w:rFonts w:cstheme="minorHAnsi"/>
              </w:rPr>
              <w:t>90%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81343" w14:textId="57639DD0" w:rsidR="00A6486E" w:rsidRDefault="00A6486E" w:rsidP="00A6486E"/>
        </w:tc>
        <w:tc>
          <w:tcPr>
            <w:tcW w:w="3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97D106" w14:textId="29D38BEB" w:rsidR="00A6486E" w:rsidRDefault="00A6486E" w:rsidP="00A6486E"/>
        </w:tc>
      </w:tr>
      <w:tr w:rsidR="00A6486E" w14:paraId="2DE0D2E4" w14:textId="77777777" w:rsidTr="00A6486E">
        <w:tc>
          <w:tcPr>
            <w:tcW w:w="533" w:type="dxa"/>
          </w:tcPr>
          <w:p w14:paraId="44F2FEBD" w14:textId="5EECEBFA" w:rsidR="00A6486E" w:rsidRDefault="00A6486E" w:rsidP="00A6486E">
            <w:r w:rsidRPr="0044732C">
              <w:rPr>
                <w:rFonts w:cstheme="minorHAnsi"/>
              </w:rPr>
              <w:t>2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36BD5" w14:textId="1DEC6222" w:rsidR="00A6486E" w:rsidRDefault="00F72496" w:rsidP="00A6486E">
            <w:r w:rsidRPr="00F72496">
              <w:t>Acciones realizadas para el fomento a la protección del sector forestal</w:t>
            </w:r>
          </w:p>
        </w:tc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95AF" w14:textId="2A0953F3" w:rsidR="00A6486E" w:rsidRDefault="00A6486E" w:rsidP="00A6486E">
            <w:r w:rsidRPr="0044732C">
              <w:rPr>
                <w:rFonts w:cstheme="minorHAnsi"/>
              </w:rPr>
              <w:t>Efectividad de las actividades relacionadas al fomento pecuario en el municipio</w:t>
            </w:r>
            <w:r>
              <w:rPr>
                <w:rFonts w:cstheme="minorHAnsi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231A" w14:textId="66C6FE3E" w:rsidR="00A6486E" w:rsidRDefault="00A6486E" w:rsidP="00A6486E">
            <w:r w:rsidRPr="0044732C">
              <w:rPr>
                <w:rFonts w:cstheme="minorHAnsi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4A960D" w14:textId="4BBC8692" w:rsidR="00A6486E" w:rsidRDefault="00A6486E" w:rsidP="00A6486E">
            <w:r w:rsidRPr="0044732C">
              <w:rPr>
                <w:rFonts w:cstheme="minorHAnsi"/>
              </w:rPr>
              <w:t>90%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B696F" w14:textId="23AA2B1A" w:rsidR="00A6486E" w:rsidRDefault="00A6486E" w:rsidP="00A6486E"/>
        </w:tc>
        <w:tc>
          <w:tcPr>
            <w:tcW w:w="3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B892B3" w14:textId="33AB8D97" w:rsidR="00A6486E" w:rsidRDefault="00A6486E" w:rsidP="00A6486E"/>
        </w:tc>
      </w:tr>
      <w:tr w:rsidR="003067B9" w14:paraId="73837791" w14:textId="77777777" w:rsidTr="00A6486E">
        <w:tc>
          <w:tcPr>
            <w:tcW w:w="533" w:type="dxa"/>
          </w:tcPr>
          <w:p w14:paraId="2C273B1C" w14:textId="158EFC2D" w:rsidR="003067B9" w:rsidRPr="0044732C" w:rsidRDefault="003067B9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6DBF" w14:textId="5BD4010A" w:rsidR="003067B9" w:rsidRPr="0044732C" w:rsidRDefault="003067B9" w:rsidP="00F724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Acciones realizadas para </w:t>
            </w:r>
            <w:r w:rsidR="00F72496">
              <w:rPr>
                <w:rFonts w:cstheme="minorHAnsi"/>
              </w:rPr>
              <w:t>la producción pesquera</w:t>
            </w:r>
            <w:r>
              <w:rPr>
                <w:rFonts w:cstheme="minorHAnsi"/>
              </w:rPr>
              <w:t>.</w:t>
            </w:r>
          </w:p>
        </w:tc>
        <w:tc>
          <w:tcPr>
            <w:tcW w:w="4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2AA8" w14:textId="06B09B77" w:rsidR="003067B9" w:rsidRPr="0044732C" w:rsidRDefault="003067B9" w:rsidP="003067B9">
            <w:pPr>
              <w:rPr>
                <w:rFonts w:cstheme="minorHAnsi"/>
              </w:rPr>
            </w:pPr>
            <w:r w:rsidRPr="0044732C">
              <w:rPr>
                <w:rFonts w:cstheme="minorHAnsi"/>
              </w:rPr>
              <w:t>Efectividad de las actividades relacionadas al fomento pe</w:t>
            </w:r>
            <w:r>
              <w:rPr>
                <w:rFonts w:cstheme="minorHAnsi"/>
              </w:rPr>
              <w:t>squero</w:t>
            </w:r>
            <w:r w:rsidRPr="0044732C">
              <w:rPr>
                <w:rFonts w:cstheme="minorHAnsi"/>
              </w:rPr>
              <w:t xml:space="preserve"> en el municipio</w:t>
            </w:r>
            <w:r>
              <w:rPr>
                <w:rFonts w:cstheme="minorHAnsi"/>
              </w:rPr>
              <w:t>.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22A9" w14:textId="6BEBC1AD" w:rsidR="003067B9" w:rsidRPr="0044732C" w:rsidRDefault="004F4579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66166A4" w14:textId="477E2306" w:rsidR="003067B9" w:rsidRPr="0044732C" w:rsidRDefault="004F4579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80 %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B72BB" w14:textId="77777777" w:rsidR="003067B9" w:rsidRDefault="003067B9" w:rsidP="00A6486E">
            <w:pPr>
              <w:rPr>
                <w:rFonts w:cstheme="minorHAnsi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5D188C" w14:textId="77777777" w:rsidR="003067B9" w:rsidRDefault="003067B9" w:rsidP="00A6486E">
            <w:pPr>
              <w:rPr>
                <w:rFonts w:cstheme="minorHAnsi"/>
              </w:rPr>
            </w:pPr>
          </w:p>
        </w:tc>
      </w:tr>
      <w:tr w:rsidR="00A6486E" w14:paraId="13CC753A" w14:textId="77777777" w:rsidTr="00A6486E">
        <w:tc>
          <w:tcPr>
            <w:tcW w:w="10173" w:type="dxa"/>
            <w:gridSpan w:val="4"/>
            <w:shd w:val="clear" w:color="auto" w:fill="767171" w:themeFill="background2" w:themeFillShade="80"/>
          </w:tcPr>
          <w:p w14:paraId="3CEF5AEC" w14:textId="77777777" w:rsidR="00A6486E" w:rsidRDefault="00A6486E" w:rsidP="00A6486E"/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57FD292" w14:textId="3B3B2D86" w:rsidR="00A6486E" w:rsidRDefault="00A6486E" w:rsidP="00A6486E">
            <w:r w:rsidRPr="0044732C">
              <w:rPr>
                <w:rFonts w:cstheme="minorHAnsi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BE05C7" w14:textId="5244458F" w:rsidR="00A6486E" w:rsidRDefault="00A6486E" w:rsidP="00A6486E"/>
        </w:tc>
        <w:tc>
          <w:tcPr>
            <w:tcW w:w="3965" w:type="dxa"/>
            <w:shd w:val="clear" w:color="auto" w:fill="767171" w:themeFill="background2" w:themeFillShade="80"/>
          </w:tcPr>
          <w:p w14:paraId="3BF07BDC" w14:textId="77777777" w:rsidR="00A6486E" w:rsidRDefault="00A6486E" w:rsidP="00A6486E"/>
        </w:tc>
      </w:tr>
    </w:tbl>
    <w:p w14:paraId="04FD26BC" w14:textId="77777777" w:rsidR="00BF3BB4" w:rsidRDefault="00BF3BB4"/>
    <w:tbl>
      <w:tblPr>
        <w:tblStyle w:val="Tablaconcuadrcula"/>
        <w:tblW w:w="17544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657"/>
      </w:tblGrid>
      <w:tr w:rsidR="00BF7F84" w:rsidRPr="00CA2A82" w14:paraId="1AAEC920" w14:textId="77777777" w:rsidTr="00BF3BB4">
        <w:trPr>
          <w:trHeight w:val="232"/>
        </w:trPr>
        <w:tc>
          <w:tcPr>
            <w:tcW w:w="17544" w:type="dxa"/>
            <w:gridSpan w:val="18"/>
          </w:tcPr>
          <w:p w14:paraId="71C481A7" w14:textId="77777777" w:rsidR="00BF7F84" w:rsidRPr="00CA2A82" w:rsidRDefault="00BF7F84" w:rsidP="00A6486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BF7F84" w:rsidRPr="00CA2A82" w14:paraId="62775A81" w14:textId="77777777" w:rsidTr="00BF3BB4">
        <w:trPr>
          <w:trHeight w:val="304"/>
        </w:trPr>
        <w:tc>
          <w:tcPr>
            <w:tcW w:w="11335" w:type="dxa"/>
            <w:gridSpan w:val="14"/>
          </w:tcPr>
          <w:p w14:paraId="3E668201" w14:textId="11AD3E13" w:rsidR="00BF7F84" w:rsidRPr="00CA2A82" w:rsidRDefault="00BF7F84" w:rsidP="00E4671E">
            <w:pPr>
              <w:rPr>
                <w:rFonts w:cstheme="minorHAnsi"/>
              </w:rPr>
            </w:pPr>
            <w:r w:rsidRPr="00AF465B">
              <w:rPr>
                <w:rFonts w:cstheme="minorHAnsi"/>
                <w:b/>
              </w:rPr>
              <w:t>Componente 1</w:t>
            </w:r>
            <w:r w:rsidR="00AF465B" w:rsidRPr="00AF465B">
              <w:rPr>
                <w:rFonts w:cstheme="minorHAnsi"/>
                <w:b/>
              </w:rPr>
              <w:t>:</w:t>
            </w:r>
            <w:r w:rsidR="00AF465B">
              <w:rPr>
                <w:rFonts w:cstheme="minorHAnsi"/>
              </w:rPr>
              <w:t xml:space="preserve"> Acciones</w:t>
            </w:r>
            <w:r w:rsidRPr="0044732C">
              <w:rPr>
                <w:rFonts w:cstheme="minorHAnsi"/>
              </w:rPr>
              <w:t xml:space="preserve"> realizadas para el fomento de la producción </w:t>
            </w:r>
            <w:r w:rsidR="00E4671E">
              <w:rPr>
                <w:rFonts w:cstheme="minorHAnsi"/>
              </w:rPr>
              <w:t>agropecuaria</w:t>
            </w:r>
          </w:p>
        </w:tc>
        <w:tc>
          <w:tcPr>
            <w:tcW w:w="2552" w:type="dxa"/>
            <w:gridSpan w:val="3"/>
          </w:tcPr>
          <w:p w14:paraId="7D962EBC" w14:textId="77777777" w:rsidR="00BF7F84" w:rsidRPr="00CA2A82" w:rsidRDefault="00BF7F84" w:rsidP="00A6486E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657" w:type="dxa"/>
          </w:tcPr>
          <w:p w14:paraId="058BE25A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BF7F84" w:rsidRPr="00CA2A82" w14:paraId="1F282E9B" w14:textId="77777777" w:rsidTr="0095235E">
        <w:trPr>
          <w:trHeight w:val="862"/>
        </w:trPr>
        <w:tc>
          <w:tcPr>
            <w:tcW w:w="6516" w:type="dxa"/>
          </w:tcPr>
          <w:p w14:paraId="17D7EF77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520A7196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75B45AA9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2306F710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5D40E96B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1E478816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393C8225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61598A39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4318A32B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23388921" w14:textId="77777777" w:rsidR="00BF7F84" w:rsidRPr="00CA2A82" w:rsidRDefault="00BF7F84" w:rsidP="00A6486E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4AF18F07" w14:textId="77777777" w:rsidR="00BF7F84" w:rsidRPr="00CA2A82" w:rsidRDefault="00BF7F84" w:rsidP="00A6486E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3008E9CB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60FDD9F3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059F2AE1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463CA6EC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1FDC7385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6748693D" w14:textId="77777777" w:rsidR="00BF7F84" w:rsidRPr="00CA2A82" w:rsidRDefault="00BF7F84" w:rsidP="00A6486E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657" w:type="dxa"/>
          </w:tcPr>
          <w:p w14:paraId="5FFA44A4" w14:textId="5AA03700" w:rsidR="00BF7F84" w:rsidRPr="00CA2A82" w:rsidRDefault="00BF7F84" w:rsidP="00A6486E">
            <w:pPr>
              <w:rPr>
                <w:rFonts w:cstheme="minorHAnsi"/>
              </w:rPr>
            </w:pPr>
          </w:p>
        </w:tc>
      </w:tr>
      <w:tr w:rsidR="00BF7F84" w:rsidRPr="00CA2A82" w14:paraId="16017F96" w14:textId="77777777" w:rsidTr="00BF3BB4">
        <w:trPr>
          <w:trHeight w:val="304"/>
        </w:trPr>
        <w:tc>
          <w:tcPr>
            <w:tcW w:w="6516" w:type="dxa"/>
          </w:tcPr>
          <w:p w14:paraId="329A9BB5" w14:textId="0F18DB6F" w:rsidR="00E4671E" w:rsidRPr="00E4671E" w:rsidRDefault="00E4671E" w:rsidP="00E467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1.1 </w:t>
            </w:r>
            <w:r w:rsidRPr="00E4671E">
              <w:rPr>
                <w:rFonts w:cstheme="minorHAnsi"/>
              </w:rPr>
              <w:t>A</w:t>
            </w:r>
            <w:r w:rsidRPr="00E4671E">
              <w:rPr>
                <w:rFonts w:ascii="Californian FB" w:hAnsi="Californian FB" w:cs="Calibri"/>
              </w:rPr>
              <w:t>poyos con maquinaria al sector agropecuario</w:t>
            </w:r>
          </w:p>
          <w:p w14:paraId="6390C0C8" w14:textId="34E2F770" w:rsidR="00BF7F84" w:rsidRPr="00E512EE" w:rsidRDefault="00BF7F84" w:rsidP="00E4671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34095A4" w14:textId="1BD37F15" w:rsidR="00BF7F84" w:rsidRPr="00CA2A82" w:rsidRDefault="0095235E" w:rsidP="00A6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1,000 km</w:t>
            </w:r>
          </w:p>
        </w:tc>
        <w:tc>
          <w:tcPr>
            <w:tcW w:w="284" w:type="dxa"/>
          </w:tcPr>
          <w:p w14:paraId="1FB99E61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EFDB4FF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6157899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0C056E2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DD1D2A6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58B0D23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283C198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3A6C1CF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F65D0A8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002882F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C2F5408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EB7928C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537DBDF4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9ED2338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96CCC33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3657" w:type="dxa"/>
          </w:tcPr>
          <w:p w14:paraId="1DE2847D" w14:textId="3806003A" w:rsidR="00BF7F84" w:rsidRPr="00CA2A82" w:rsidRDefault="0060257C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ING. HUGO SALVADOR MEDINA PEÑA</w:t>
            </w:r>
          </w:p>
        </w:tc>
      </w:tr>
      <w:tr w:rsidR="00BF7F84" w:rsidRPr="00CA2A82" w14:paraId="66ED3298" w14:textId="77777777" w:rsidTr="00BF3BB4">
        <w:trPr>
          <w:trHeight w:val="322"/>
        </w:trPr>
        <w:tc>
          <w:tcPr>
            <w:tcW w:w="6516" w:type="dxa"/>
          </w:tcPr>
          <w:p w14:paraId="52885E9B" w14:textId="3EB99C8C" w:rsidR="00BF7F84" w:rsidRPr="00017EE1" w:rsidRDefault="00BF7F84" w:rsidP="00E467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 </w:t>
            </w:r>
            <w:r w:rsidR="00E4671E">
              <w:rPr>
                <w:rFonts w:cstheme="minorHAnsi"/>
              </w:rPr>
              <w:t>Construcción de guardaganado</w:t>
            </w:r>
          </w:p>
        </w:tc>
        <w:tc>
          <w:tcPr>
            <w:tcW w:w="1417" w:type="dxa"/>
          </w:tcPr>
          <w:p w14:paraId="6DBA7FB1" w14:textId="55E30C8F" w:rsidR="00BF7F84" w:rsidRPr="00CA2A82" w:rsidRDefault="008D79EA" w:rsidP="00A6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14:paraId="26C19559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B8B4E79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A4E5B50" w14:textId="77777777" w:rsidR="00BF7F84" w:rsidRDefault="00BF7F84" w:rsidP="00A6486E">
            <w:pPr>
              <w:rPr>
                <w:rFonts w:cstheme="minorHAnsi"/>
              </w:rPr>
            </w:pPr>
          </w:p>
          <w:p w14:paraId="0B11E083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7DEA9E7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4428D21E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D11A283" w14:textId="77777777" w:rsidR="00BF7F84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58945EB8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4F029EAC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28E008E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0CB819C9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DC1F177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6459139B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52160C" w14:textId="77777777" w:rsidR="00BF7F84" w:rsidRPr="00CA2A8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024A40D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8B64A75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4534C23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3657" w:type="dxa"/>
          </w:tcPr>
          <w:p w14:paraId="7A9CA830" w14:textId="331D102A" w:rsidR="00BF7F84" w:rsidRPr="00CA2A82" w:rsidRDefault="0060257C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ING. HUGO SALVADOR MEDINA PEÑA</w:t>
            </w:r>
          </w:p>
        </w:tc>
      </w:tr>
      <w:tr w:rsidR="00BF7F84" w:rsidRPr="00CA2A82" w14:paraId="4F7CCC5A" w14:textId="77777777" w:rsidTr="00BF3BB4">
        <w:trPr>
          <w:trHeight w:val="304"/>
        </w:trPr>
        <w:tc>
          <w:tcPr>
            <w:tcW w:w="6516" w:type="dxa"/>
          </w:tcPr>
          <w:p w14:paraId="34BAE67C" w14:textId="4A1A8AE4" w:rsidR="00BF7F84" w:rsidRPr="00CA2A82" w:rsidRDefault="00BF7F84" w:rsidP="00E467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 </w:t>
            </w:r>
            <w:r w:rsidR="00E4671E">
              <w:rPr>
                <w:rFonts w:cstheme="minorHAnsi"/>
              </w:rPr>
              <w:t>Dotación de insumos para la producción agropecuaria</w:t>
            </w:r>
          </w:p>
        </w:tc>
        <w:tc>
          <w:tcPr>
            <w:tcW w:w="1417" w:type="dxa"/>
          </w:tcPr>
          <w:p w14:paraId="184472A3" w14:textId="0265AAFC" w:rsidR="00BF7F84" w:rsidRPr="00CA2A82" w:rsidRDefault="008D79EA" w:rsidP="00A648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14:paraId="1FDB1380" w14:textId="480F6DC5" w:rsidR="00BF7F84" w:rsidRPr="002A075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287D9CC" w14:textId="77777777" w:rsidR="00BF7F84" w:rsidRDefault="00BF7F84" w:rsidP="00A6486E">
            <w:pPr>
              <w:rPr>
                <w:rFonts w:cstheme="minorHAnsi"/>
              </w:rPr>
            </w:pPr>
          </w:p>
          <w:p w14:paraId="20BB4376" w14:textId="77777777" w:rsidR="00BF7F84" w:rsidRPr="002A075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B17C79E" w14:textId="77777777" w:rsidR="00BF7F84" w:rsidRDefault="00BF7F84" w:rsidP="00A6486E">
            <w:pPr>
              <w:rPr>
                <w:rFonts w:cstheme="minorHAnsi"/>
              </w:rPr>
            </w:pPr>
          </w:p>
          <w:p w14:paraId="6A51CE00" w14:textId="77777777" w:rsidR="00BF7F84" w:rsidRPr="002A075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F58D72D" w14:textId="77777777" w:rsidR="00BF7F84" w:rsidRDefault="00BF7F84" w:rsidP="00A6486E">
            <w:pPr>
              <w:rPr>
                <w:rFonts w:cstheme="minorHAnsi"/>
              </w:rPr>
            </w:pPr>
          </w:p>
          <w:p w14:paraId="6E43B8E1" w14:textId="77777777" w:rsidR="00BF7F84" w:rsidRPr="002A0752" w:rsidRDefault="00BF7F84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7188048" w14:textId="77777777" w:rsidR="00BF7F84" w:rsidRDefault="00BF7F84" w:rsidP="00A6486E">
            <w:pPr>
              <w:rPr>
                <w:rFonts w:cstheme="minorHAnsi"/>
              </w:rPr>
            </w:pPr>
          </w:p>
          <w:p w14:paraId="41FE1D67" w14:textId="04713D1F" w:rsidR="00BF7F84" w:rsidRPr="002A075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CBACAB0" w14:textId="77777777" w:rsidR="00BF7F84" w:rsidRPr="002A0752" w:rsidRDefault="00BF7F84" w:rsidP="00A6486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4FEACB6" w14:textId="77777777" w:rsidR="00BF7F84" w:rsidRPr="002A075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B63211A" w14:textId="77777777" w:rsidR="00E4671E" w:rsidRDefault="00E4671E" w:rsidP="00A6486E">
            <w:pPr>
              <w:rPr>
                <w:rFonts w:cstheme="minorHAnsi"/>
              </w:rPr>
            </w:pPr>
          </w:p>
          <w:p w14:paraId="293495BD" w14:textId="6E95FEF6" w:rsidR="00BF7F84" w:rsidRPr="002A0752" w:rsidRDefault="00E4671E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4F98E20" w14:textId="77777777" w:rsidR="00E4671E" w:rsidRDefault="00E4671E" w:rsidP="00A6486E">
            <w:pPr>
              <w:rPr>
                <w:rFonts w:cstheme="minorHAnsi"/>
              </w:rPr>
            </w:pPr>
          </w:p>
          <w:p w14:paraId="61614268" w14:textId="1F638B38" w:rsidR="00BF7F84" w:rsidRPr="002A0752" w:rsidRDefault="00E4671E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B3D8C4F" w14:textId="77777777" w:rsidR="00BF7F84" w:rsidRPr="002A0752" w:rsidRDefault="00BF7F84" w:rsidP="00A6486E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33CAE8F" w14:textId="77777777" w:rsidR="00BF7F84" w:rsidRPr="002A0752" w:rsidRDefault="00BF7F84" w:rsidP="00A6486E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A01612B" w14:textId="77777777" w:rsidR="00BF7F84" w:rsidRDefault="00BF7F84" w:rsidP="00A6486E">
            <w:pPr>
              <w:rPr>
                <w:rFonts w:cstheme="minorHAnsi"/>
              </w:rPr>
            </w:pPr>
          </w:p>
          <w:p w14:paraId="61F97175" w14:textId="430DD355" w:rsidR="00BF7F84" w:rsidRPr="002A0752" w:rsidRDefault="00BF7F84" w:rsidP="00A6486E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982703E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C18D316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F66E7A8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  <w:tc>
          <w:tcPr>
            <w:tcW w:w="3657" w:type="dxa"/>
          </w:tcPr>
          <w:p w14:paraId="69D1EAC0" w14:textId="13CBB041" w:rsidR="00BF7F84" w:rsidRDefault="0060257C" w:rsidP="00A6486E">
            <w:pPr>
              <w:rPr>
                <w:rFonts w:cstheme="minorHAnsi"/>
              </w:rPr>
            </w:pPr>
            <w:r>
              <w:rPr>
                <w:rFonts w:cstheme="minorHAnsi"/>
              </w:rPr>
              <w:t>ING. HUGO SALVADOR MEDINA PEÑA</w:t>
            </w:r>
          </w:p>
          <w:p w14:paraId="3527B5F8" w14:textId="77777777" w:rsidR="00BF7F84" w:rsidRPr="00CA2A82" w:rsidRDefault="00BF7F84" w:rsidP="00A6486E">
            <w:pPr>
              <w:rPr>
                <w:rFonts w:cstheme="minorHAnsi"/>
              </w:rPr>
            </w:pPr>
          </w:p>
        </w:tc>
      </w:tr>
    </w:tbl>
    <w:p w14:paraId="4EA53644" w14:textId="77777777" w:rsidR="00BF7F84" w:rsidRDefault="00BF7F84" w:rsidP="00BF7F84"/>
    <w:tbl>
      <w:tblPr>
        <w:tblStyle w:val="Tablaconcuadrcula"/>
        <w:tblpPr w:leftFromText="141" w:rightFromText="141" w:vertAnchor="text" w:horzAnchor="margin" w:tblpY="-28"/>
        <w:tblOverlap w:val="never"/>
        <w:tblW w:w="17289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8D59F7" w:rsidRPr="00CA2A82" w14:paraId="52DB9291" w14:textId="77777777" w:rsidTr="004F4579">
        <w:trPr>
          <w:trHeight w:val="277"/>
        </w:trPr>
        <w:tc>
          <w:tcPr>
            <w:tcW w:w="17289" w:type="dxa"/>
            <w:gridSpan w:val="18"/>
          </w:tcPr>
          <w:p w14:paraId="076BEFCF" w14:textId="3470D936" w:rsidR="008D59F7" w:rsidRPr="004F4579" w:rsidRDefault="008D59F7" w:rsidP="004F4579">
            <w:pPr>
              <w:jc w:val="center"/>
              <w:rPr>
                <w:rFonts w:cstheme="minorHAnsi"/>
                <w:b/>
                <w:bCs/>
              </w:rPr>
            </w:pPr>
            <w:r w:rsidRPr="00CA2A82">
              <w:rPr>
                <w:rFonts w:cstheme="minorHAnsi"/>
                <w:b/>
                <w:bCs/>
              </w:rPr>
              <w:lastRenderedPageBreak/>
              <w:t>CALENDARIZACIÓN DE EJECUCION DE ACTIVIDADES</w:t>
            </w:r>
          </w:p>
        </w:tc>
      </w:tr>
      <w:tr w:rsidR="008D59F7" w:rsidRPr="00CA2A82" w14:paraId="00B157E3" w14:textId="77777777" w:rsidTr="008D59F7">
        <w:trPr>
          <w:trHeight w:val="304"/>
        </w:trPr>
        <w:tc>
          <w:tcPr>
            <w:tcW w:w="11335" w:type="dxa"/>
            <w:gridSpan w:val="14"/>
          </w:tcPr>
          <w:p w14:paraId="4C92B19F" w14:textId="07143E7B" w:rsidR="008D59F7" w:rsidRPr="00CA2A82" w:rsidRDefault="008D59F7" w:rsidP="00955659">
            <w:pPr>
              <w:rPr>
                <w:rFonts w:cstheme="minorHAnsi"/>
              </w:rPr>
            </w:pPr>
            <w:r w:rsidRPr="004F4579">
              <w:rPr>
                <w:rFonts w:cstheme="minorHAnsi"/>
                <w:b/>
              </w:rPr>
              <w:t>Componente 2:</w:t>
            </w:r>
            <w:r>
              <w:rPr>
                <w:rFonts w:cstheme="minorHAnsi"/>
              </w:rPr>
              <w:t xml:space="preserve"> </w:t>
            </w:r>
            <w:r w:rsidRPr="0044732C">
              <w:rPr>
                <w:rFonts w:cstheme="minorHAnsi"/>
              </w:rPr>
              <w:t>Acciones realizadas para el fomento</w:t>
            </w:r>
            <w:r w:rsidR="00955659">
              <w:rPr>
                <w:rFonts w:cstheme="minorHAnsi"/>
              </w:rPr>
              <w:t xml:space="preserve"> a la protección forestal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2" w:type="dxa"/>
            <w:gridSpan w:val="3"/>
          </w:tcPr>
          <w:p w14:paraId="32B4FEA6" w14:textId="77777777" w:rsidR="008D59F7" w:rsidRPr="00CA2A82" w:rsidRDefault="008D59F7" w:rsidP="008D59F7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6499F0A2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8D59F7" w:rsidRPr="00CA2A82" w14:paraId="7C77F61E" w14:textId="77777777" w:rsidTr="00A53F34">
        <w:trPr>
          <w:trHeight w:val="840"/>
        </w:trPr>
        <w:tc>
          <w:tcPr>
            <w:tcW w:w="6516" w:type="dxa"/>
          </w:tcPr>
          <w:p w14:paraId="2E855B8F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4D164A5A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6B2F3606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0D3865BD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47A3CA51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71956A47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0C1B125E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059C5B45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5A66259B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1BBD8659" w14:textId="77777777" w:rsidR="008D59F7" w:rsidRPr="00CA2A82" w:rsidRDefault="008D59F7" w:rsidP="008D59F7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50D7D268" w14:textId="77777777" w:rsidR="008D59F7" w:rsidRPr="00CA2A82" w:rsidRDefault="008D59F7" w:rsidP="008D59F7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02AFC3F7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BFD8897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386DC2A1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65D066B0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070063BB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34FE9EBA" w14:textId="77777777" w:rsidR="008D59F7" w:rsidRPr="00CA2A82" w:rsidRDefault="008D59F7" w:rsidP="008D59F7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271C1C57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</w:tr>
      <w:tr w:rsidR="008D59F7" w:rsidRPr="00CA2A82" w14:paraId="50D2875F" w14:textId="77777777" w:rsidTr="00A53F34">
        <w:trPr>
          <w:trHeight w:val="412"/>
        </w:trPr>
        <w:tc>
          <w:tcPr>
            <w:tcW w:w="6516" w:type="dxa"/>
          </w:tcPr>
          <w:p w14:paraId="2129C5CD" w14:textId="219A99DF" w:rsidR="008D59F7" w:rsidRPr="00CA2A82" w:rsidRDefault="008D59F7" w:rsidP="00E467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E4671E">
              <w:rPr>
                <w:rFonts w:cstheme="minorHAnsi"/>
              </w:rPr>
              <w:t xml:space="preserve"> Control y vigilancia de quemas agrícolas y forestales</w:t>
            </w:r>
          </w:p>
        </w:tc>
        <w:tc>
          <w:tcPr>
            <w:tcW w:w="1417" w:type="dxa"/>
          </w:tcPr>
          <w:p w14:paraId="5A960856" w14:textId="41ABFDFB" w:rsidR="008D59F7" w:rsidRPr="00CA2A82" w:rsidRDefault="008D79EA" w:rsidP="008D59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14:paraId="48CAB44B" w14:textId="7E3B6903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3736E0D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1C632346" w14:textId="77777777" w:rsidR="008D59F7" w:rsidRDefault="008D59F7" w:rsidP="008D59F7">
            <w:pPr>
              <w:rPr>
                <w:rFonts w:cstheme="minorHAnsi"/>
              </w:rPr>
            </w:pPr>
          </w:p>
          <w:p w14:paraId="224D0342" w14:textId="77777777" w:rsidR="0083144E" w:rsidRDefault="0083144E" w:rsidP="008D59F7">
            <w:pPr>
              <w:rPr>
                <w:rFonts w:cstheme="minorHAnsi"/>
              </w:rPr>
            </w:pPr>
          </w:p>
          <w:p w14:paraId="1E51A32B" w14:textId="15743FBE" w:rsidR="0083144E" w:rsidRPr="00CA2A82" w:rsidRDefault="0083144E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CED762C" w14:textId="48388855" w:rsidR="008D59F7" w:rsidRPr="00CA2A82" w:rsidRDefault="008D79EA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CDB4FBF" w14:textId="3BD3029D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48F4375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071B96BB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8723264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6003F17B" w14:textId="291823CB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253DCA5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6445B11" w14:textId="1E21E5A9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7666CB2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F64DA7B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1E773A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D0BE0A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5177AE5" w14:textId="3761EAFE" w:rsidR="008D59F7" w:rsidRPr="00A53F34" w:rsidRDefault="0060257C" w:rsidP="008D59F7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  <w:tr w:rsidR="008D59F7" w:rsidRPr="00CA2A82" w14:paraId="01B193CA" w14:textId="77777777" w:rsidTr="008D59F7">
        <w:trPr>
          <w:trHeight w:val="587"/>
        </w:trPr>
        <w:tc>
          <w:tcPr>
            <w:tcW w:w="6516" w:type="dxa"/>
          </w:tcPr>
          <w:p w14:paraId="37A01BBB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2.2 Realización de recorridos preventivos enfocados en la localización de ganado en vía pública.</w:t>
            </w:r>
          </w:p>
        </w:tc>
        <w:tc>
          <w:tcPr>
            <w:tcW w:w="1417" w:type="dxa"/>
          </w:tcPr>
          <w:p w14:paraId="1454B512" w14:textId="77777777" w:rsidR="008D59F7" w:rsidRDefault="008D59F7" w:rsidP="008D59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  <w:p w14:paraId="10B328BE" w14:textId="77777777" w:rsidR="008D59F7" w:rsidRPr="00CA2A82" w:rsidRDefault="008D59F7" w:rsidP="008D59F7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14:paraId="442EB327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E9BA680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44F5358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23D1E74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DC6068E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0F65B30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61525F7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45E534A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1AE2090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024169E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384913B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FC43223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04C46147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D49E3B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3C73B8B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D43EB96" w14:textId="01E82575" w:rsidR="008D59F7" w:rsidRPr="00A53F34" w:rsidRDefault="0060257C" w:rsidP="008D59F7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  <w:tr w:rsidR="008D59F7" w:rsidRPr="00CA2A82" w14:paraId="4F44EBD1" w14:textId="77777777" w:rsidTr="008D59F7">
        <w:trPr>
          <w:trHeight w:val="304"/>
        </w:trPr>
        <w:tc>
          <w:tcPr>
            <w:tcW w:w="6516" w:type="dxa"/>
          </w:tcPr>
          <w:p w14:paraId="147F6C00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2.3 Atención de reporte ciudadanos de ganado en vía pública.</w:t>
            </w:r>
          </w:p>
        </w:tc>
        <w:tc>
          <w:tcPr>
            <w:tcW w:w="1417" w:type="dxa"/>
          </w:tcPr>
          <w:p w14:paraId="775EF7A4" w14:textId="77777777" w:rsidR="008D59F7" w:rsidRPr="00CA2A82" w:rsidRDefault="008D59F7" w:rsidP="008D59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70 </w:t>
            </w:r>
          </w:p>
        </w:tc>
        <w:tc>
          <w:tcPr>
            <w:tcW w:w="284" w:type="dxa"/>
          </w:tcPr>
          <w:p w14:paraId="114F55E7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B9F3432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5A21B43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6FC9C8E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40EA471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0C74702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7FC0E43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BBC07D0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784B0D8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8813918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078137A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29900D48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65A5475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66C30E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B55AC8D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0C98D78" w14:textId="033E6EFA" w:rsidR="008D59F7" w:rsidRPr="00A53F34" w:rsidRDefault="0060257C" w:rsidP="008D59F7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  <w:tr w:rsidR="008D59F7" w:rsidRPr="00CA2A82" w14:paraId="35BD8F2B" w14:textId="77777777" w:rsidTr="008D59F7">
        <w:trPr>
          <w:trHeight w:val="304"/>
        </w:trPr>
        <w:tc>
          <w:tcPr>
            <w:tcW w:w="6516" w:type="dxa"/>
          </w:tcPr>
          <w:p w14:paraId="221785BF" w14:textId="57BEDAF4" w:rsidR="008D59F7" w:rsidRDefault="008D59F7" w:rsidP="00A53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2.4 Recepción </w:t>
            </w:r>
            <w:r w:rsidR="00A53F34">
              <w:rPr>
                <w:rFonts w:cstheme="minorHAnsi"/>
              </w:rPr>
              <w:t xml:space="preserve">Y Captura </w:t>
            </w:r>
            <w:r>
              <w:rPr>
                <w:rFonts w:cstheme="minorHAnsi"/>
              </w:rPr>
              <w:t>de Tramite  para la generación de</w:t>
            </w:r>
            <w:r w:rsidR="00A53F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la credencial agroalimentaria </w:t>
            </w:r>
            <w:r w:rsidR="00A53F34">
              <w:rPr>
                <w:rFonts w:cstheme="minorHAnsi"/>
              </w:rPr>
              <w:t xml:space="preserve">expedida por la </w:t>
            </w:r>
            <w:r>
              <w:rPr>
                <w:rFonts w:cstheme="minorHAnsi"/>
              </w:rPr>
              <w:t xml:space="preserve"> SADER </w:t>
            </w:r>
          </w:p>
        </w:tc>
        <w:tc>
          <w:tcPr>
            <w:tcW w:w="1417" w:type="dxa"/>
          </w:tcPr>
          <w:p w14:paraId="7B72C700" w14:textId="77777777" w:rsidR="008D59F7" w:rsidRDefault="008D59F7" w:rsidP="008D59F7">
            <w:pPr>
              <w:jc w:val="center"/>
              <w:rPr>
                <w:rFonts w:cstheme="minorHAnsi"/>
              </w:rPr>
            </w:pPr>
          </w:p>
          <w:p w14:paraId="7D494A4D" w14:textId="4A39CBDC" w:rsidR="008D59F7" w:rsidRPr="00CA2A82" w:rsidRDefault="005768C8" w:rsidP="008D59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84" w:type="dxa"/>
          </w:tcPr>
          <w:p w14:paraId="7FB45D30" w14:textId="77777777" w:rsidR="008D59F7" w:rsidRDefault="008D59F7" w:rsidP="008D59F7">
            <w:pPr>
              <w:rPr>
                <w:rFonts w:cstheme="minorHAnsi"/>
              </w:rPr>
            </w:pPr>
          </w:p>
          <w:p w14:paraId="4567E5F6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DEDDB05" w14:textId="77777777" w:rsidR="008D59F7" w:rsidRDefault="008D59F7" w:rsidP="008D59F7">
            <w:pPr>
              <w:rPr>
                <w:rFonts w:cstheme="minorHAnsi"/>
              </w:rPr>
            </w:pPr>
          </w:p>
          <w:p w14:paraId="68F821AF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23132BC" w14:textId="77777777" w:rsidR="008D59F7" w:rsidRDefault="008D59F7" w:rsidP="008D59F7">
            <w:pPr>
              <w:rPr>
                <w:rFonts w:cstheme="minorHAnsi"/>
              </w:rPr>
            </w:pPr>
          </w:p>
          <w:p w14:paraId="047408F4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2882405" w14:textId="77777777" w:rsidR="008D59F7" w:rsidRDefault="008D59F7" w:rsidP="008D59F7">
            <w:pPr>
              <w:rPr>
                <w:rFonts w:cstheme="minorHAnsi"/>
              </w:rPr>
            </w:pPr>
          </w:p>
          <w:p w14:paraId="6BDADA89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5FEAA63" w14:textId="77777777" w:rsidR="008D59F7" w:rsidRDefault="008D59F7" w:rsidP="008D59F7">
            <w:pPr>
              <w:rPr>
                <w:rFonts w:cstheme="minorHAnsi"/>
              </w:rPr>
            </w:pPr>
          </w:p>
          <w:p w14:paraId="55DB721A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EB53CFD" w14:textId="77777777" w:rsidR="008D59F7" w:rsidRDefault="008D59F7" w:rsidP="008D59F7">
            <w:pPr>
              <w:rPr>
                <w:rFonts w:cstheme="minorHAnsi"/>
              </w:rPr>
            </w:pPr>
          </w:p>
          <w:p w14:paraId="69F1A52D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65AA56F" w14:textId="77777777" w:rsidR="008D59F7" w:rsidRDefault="008D59F7" w:rsidP="008D59F7">
            <w:pPr>
              <w:rPr>
                <w:rFonts w:cstheme="minorHAnsi"/>
              </w:rPr>
            </w:pPr>
          </w:p>
          <w:p w14:paraId="0E89775B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4AB4A46A" w14:textId="77777777" w:rsidR="008D59F7" w:rsidRDefault="008D59F7" w:rsidP="008D59F7">
            <w:pPr>
              <w:rPr>
                <w:rFonts w:cstheme="minorHAnsi"/>
              </w:rPr>
            </w:pPr>
          </w:p>
          <w:p w14:paraId="0F1465DB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C9432E4" w14:textId="77777777" w:rsidR="008D59F7" w:rsidRDefault="008D59F7" w:rsidP="008D59F7">
            <w:pPr>
              <w:rPr>
                <w:rFonts w:cstheme="minorHAnsi"/>
              </w:rPr>
            </w:pPr>
          </w:p>
          <w:p w14:paraId="7C710E5F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8413F89" w14:textId="77777777" w:rsidR="008D59F7" w:rsidRDefault="008D59F7" w:rsidP="008D59F7">
            <w:pPr>
              <w:rPr>
                <w:rFonts w:cstheme="minorHAnsi"/>
              </w:rPr>
            </w:pPr>
          </w:p>
          <w:p w14:paraId="1A2F2956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E51956C" w14:textId="77777777" w:rsidR="008D59F7" w:rsidRDefault="008D59F7" w:rsidP="008D59F7">
            <w:pPr>
              <w:rPr>
                <w:rFonts w:cstheme="minorHAnsi"/>
              </w:rPr>
            </w:pPr>
          </w:p>
          <w:p w14:paraId="3ADE0728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2C568D6" w14:textId="77777777" w:rsidR="008D59F7" w:rsidRDefault="008D59F7" w:rsidP="008D59F7">
            <w:pPr>
              <w:rPr>
                <w:rFonts w:cstheme="minorHAnsi"/>
              </w:rPr>
            </w:pPr>
          </w:p>
          <w:p w14:paraId="1A53DBBF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</w:tcPr>
          <w:p w14:paraId="1E21E78F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BD2322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F97C16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51A1C53" w14:textId="543FEAB1" w:rsidR="008D59F7" w:rsidRPr="00A53F34" w:rsidRDefault="0060257C" w:rsidP="008D59F7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  <w:tr w:rsidR="008D59F7" w:rsidRPr="00CA2A82" w14:paraId="2D2B4B56" w14:textId="77777777" w:rsidTr="008D59F7">
        <w:trPr>
          <w:trHeight w:val="304"/>
        </w:trPr>
        <w:tc>
          <w:tcPr>
            <w:tcW w:w="6516" w:type="dxa"/>
          </w:tcPr>
          <w:p w14:paraId="442A377E" w14:textId="77777777" w:rsidR="008D59F7" w:rsidRDefault="008D59F7" w:rsidP="008D59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2.5 Atención a programas estatales y federales en apoyo a los productores agropecuarios del municipio.</w:t>
            </w:r>
          </w:p>
        </w:tc>
        <w:tc>
          <w:tcPr>
            <w:tcW w:w="1417" w:type="dxa"/>
          </w:tcPr>
          <w:p w14:paraId="229FB292" w14:textId="04588AFB" w:rsidR="008D59F7" w:rsidRPr="00CA2A82" w:rsidRDefault="008D59F7" w:rsidP="00A53F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63923DB0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C55810B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74489B7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B64221A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6B7CF338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38B98E4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0D752BE3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3215AC3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11A3C6A1" w14:textId="77777777" w:rsidR="008D59F7" w:rsidRPr="00CA2A82" w:rsidRDefault="008D59F7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307D585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6E9730A5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9322845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43FC27F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D155D67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7ACF509" w14:textId="77777777" w:rsidR="008D59F7" w:rsidRPr="00CA2A82" w:rsidRDefault="008D59F7" w:rsidP="008D59F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1413216" w14:textId="7721046E" w:rsidR="008D59F7" w:rsidRPr="00A53F34" w:rsidRDefault="0060257C" w:rsidP="008D59F7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  <w:tr w:rsidR="00A53F34" w:rsidRPr="00CA2A82" w14:paraId="7CD7D362" w14:textId="77777777" w:rsidTr="008D59F7">
        <w:trPr>
          <w:trHeight w:val="304"/>
        </w:trPr>
        <w:tc>
          <w:tcPr>
            <w:tcW w:w="6516" w:type="dxa"/>
          </w:tcPr>
          <w:p w14:paraId="4D481902" w14:textId="7F82B1BF" w:rsidR="00A53F34" w:rsidRDefault="00A53F34" w:rsidP="00BC13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2.6 </w:t>
            </w:r>
            <w:r w:rsidR="0083144E">
              <w:rPr>
                <w:rFonts w:cstheme="minorHAnsi"/>
              </w:rPr>
              <w:t xml:space="preserve"> </w:t>
            </w:r>
            <w:r w:rsidR="00BC1345">
              <w:rPr>
                <w:rFonts w:cstheme="minorHAnsi"/>
              </w:rPr>
              <w:t>Apoyo en c</w:t>
            </w:r>
            <w:r>
              <w:rPr>
                <w:rFonts w:cstheme="minorHAnsi"/>
              </w:rPr>
              <w:t xml:space="preserve">onstrucción de </w:t>
            </w:r>
            <w:r w:rsidR="00BC1345">
              <w:rPr>
                <w:rFonts w:cstheme="minorHAnsi"/>
              </w:rPr>
              <w:t xml:space="preserve"> Guardaganado </w:t>
            </w:r>
          </w:p>
          <w:p w14:paraId="2115B478" w14:textId="7586BE86" w:rsidR="00BC1345" w:rsidRDefault="00BC1345" w:rsidP="00BC1345">
            <w:pPr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58B91850" w14:textId="6ADFC8BC" w:rsidR="00A53F34" w:rsidRDefault="00A53F34" w:rsidP="00A53F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4" w:type="dxa"/>
          </w:tcPr>
          <w:p w14:paraId="4FE6A228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DE7C45A" w14:textId="146B071C" w:rsidR="00A53F34" w:rsidRDefault="00A53F34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1F649926" w14:textId="6078C6AF" w:rsidR="00A53F34" w:rsidRPr="00CA2A82" w:rsidRDefault="00C436E6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1540238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EE6201F" w14:textId="77777777" w:rsidR="00A53F34" w:rsidRDefault="00A53F34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D6B0FD1" w14:textId="44D679EB" w:rsidR="00A53F34" w:rsidRPr="00CA2A82" w:rsidRDefault="006808C6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2F4A9480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B2FC897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32F3DBE" w14:textId="77777777" w:rsidR="00A53F34" w:rsidRDefault="00A53F34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66089A6" w14:textId="08F64FBF" w:rsidR="00A53F34" w:rsidRPr="00CA2A82" w:rsidRDefault="006808C6" w:rsidP="008D59F7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508D8729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0871246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8D4F43A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CAA2504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65B0364" w14:textId="77777777" w:rsidR="00A53F34" w:rsidRPr="00CA2A82" w:rsidRDefault="00A53F34" w:rsidP="008D59F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C9DCD3F" w14:textId="79C59C35" w:rsidR="00A53F34" w:rsidRPr="00A53F34" w:rsidRDefault="00A41C5A" w:rsidP="008D59F7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</w:tbl>
    <w:p w14:paraId="53DBF74A" w14:textId="77777777" w:rsidR="003C6C74" w:rsidRDefault="003C6C74" w:rsidP="00BF7F84"/>
    <w:tbl>
      <w:tblPr>
        <w:tblStyle w:val="Tablaconcuadrcula"/>
        <w:tblpPr w:leftFromText="141" w:rightFromText="141" w:vertAnchor="text" w:horzAnchor="margin" w:tblpY="-28"/>
        <w:tblOverlap w:val="never"/>
        <w:tblW w:w="17289" w:type="dxa"/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402"/>
      </w:tblGrid>
      <w:tr w:rsidR="00B926D6" w:rsidRPr="00CA2A82" w14:paraId="2BA77BE4" w14:textId="77777777" w:rsidTr="004F4579">
        <w:trPr>
          <w:trHeight w:val="279"/>
        </w:trPr>
        <w:tc>
          <w:tcPr>
            <w:tcW w:w="17289" w:type="dxa"/>
            <w:gridSpan w:val="18"/>
          </w:tcPr>
          <w:p w14:paraId="440C6C67" w14:textId="6849B512" w:rsidR="00B926D6" w:rsidRPr="004F4579" w:rsidRDefault="00B926D6" w:rsidP="004F4579">
            <w:pPr>
              <w:jc w:val="center"/>
              <w:rPr>
                <w:rFonts w:cstheme="minorHAnsi"/>
                <w:b/>
                <w:bCs/>
              </w:rPr>
            </w:pPr>
            <w:r w:rsidRPr="00CA2A82"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B926D6" w:rsidRPr="00CA2A82" w14:paraId="676C7E74" w14:textId="77777777" w:rsidTr="004E547F">
        <w:trPr>
          <w:trHeight w:val="304"/>
        </w:trPr>
        <w:tc>
          <w:tcPr>
            <w:tcW w:w="11335" w:type="dxa"/>
            <w:gridSpan w:val="14"/>
          </w:tcPr>
          <w:p w14:paraId="5348B6D0" w14:textId="53883C86" w:rsidR="00B926D6" w:rsidRPr="00CA2A82" w:rsidRDefault="00B926D6" w:rsidP="00955659">
            <w:pPr>
              <w:rPr>
                <w:rFonts w:cstheme="minorHAnsi"/>
              </w:rPr>
            </w:pPr>
            <w:r w:rsidRPr="004F4579">
              <w:rPr>
                <w:rFonts w:cstheme="minorHAnsi"/>
                <w:b/>
              </w:rPr>
              <w:t>Componente 3:</w:t>
            </w:r>
            <w:r>
              <w:rPr>
                <w:rFonts w:cstheme="minorHAnsi"/>
              </w:rPr>
              <w:t xml:space="preserve"> </w:t>
            </w:r>
            <w:r w:rsidRPr="0044732C">
              <w:rPr>
                <w:rFonts w:cstheme="minorHAnsi"/>
              </w:rPr>
              <w:t xml:space="preserve">Acciones realizadas para </w:t>
            </w:r>
            <w:r w:rsidR="00955659">
              <w:rPr>
                <w:rFonts w:cstheme="minorHAnsi"/>
              </w:rPr>
              <w:t>la producción pesquera</w:t>
            </w:r>
          </w:p>
        </w:tc>
        <w:tc>
          <w:tcPr>
            <w:tcW w:w="2552" w:type="dxa"/>
            <w:gridSpan w:val="3"/>
          </w:tcPr>
          <w:p w14:paraId="279A335D" w14:textId="77777777" w:rsidR="00B926D6" w:rsidRPr="00CA2A82" w:rsidRDefault="00B926D6" w:rsidP="004E547F">
            <w:pPr>
              <w:jc w:val="center"/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402" w:type="dxa"/>
          </w:tcPr>
          <w:p w14:paraId="61B13C8B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B926D6" w:rsidRPr="00CA2A82" w14:paraId="03C09BBF" w14:textId="77777777" w:rsidTr="004E547F">
        <w:trPr>
          <w:trHeight w:val="840"/>
        </w:trPr>
        <w:tc>
          <w:tcPr>
            <w:tcW w:w="6516" w:type="dxa"/>
          </w:tcPr>
          <w:p w14:paraId="483C1FCD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Actividades</w:t>
            </w:r>
          </w:p>
        </w:tc>
        <w:tc>
          <w:tcPr>
            <w:tcW w:w="1417" w:type="dxa"/>
          </w:tcPr>
          <w:p w14:paraId="459CD862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2D260A6F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276B0E35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510CBE7A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70F42323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60F4E73B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2E57A378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7326EEAF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379FA357" w14:textId="77777777" w:rsidR="00B926D6" w:rsidRPr="00CA2A82" w:rsidRDefault="00B926D6" w:rsidP="004E547F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</w:tcPr>
          <w:p w14:paraId="024A0C83" w14:textId="77777777" w:rsidR="00B926D6" w:rsidRPr="00CA2A82" w:rsidRDefault="00B926D6" w:rsidP="004E547F">
            <w:pPr>
              <w:rPr>
                <w:rFonts w:cstheme="minorHAnsi"/>
              </w:rPr>
            </w:pPr>
            <w:proofErr w:type="spellStart"/>
            <w:r w:rsidRPr="00CA2A82">
              <w:rPr>
                <w:rFonts w:cstheme="minorHAnsi"/>
              </w:rPr>
              <w:t>Sep</w:t>
            </w:r>
            <w:proofErr w:type="spellEnd"/>
          </w:p>
        </w:tc>
        <w:tc>
          <w:tcPr>
            <w:tcW w:w="283" w:type="dxa"/>
          </w:tcPr>
          <w:p w14:paraId="6DCEB123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Oct</w:t>
            </w:r>
          </w:p>
        </w:tc>
        <w:tc>
          <w:tcPr>
            <w:tcW w:w="284" w:type="dxa"/>
          </w:tcPr>
          <w:p w14:paraId="2D6E8AB9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04CCA11E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Dic</w:t>
            </w:r>
          </w:p>
        </w:tc>
        <w:tc>
          <w:tcPr>
            <w:tcW w:w="851" w:type="dxa"/>
          </w:tcPr>
          <w:p w14:paraId="394DC16F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Verde</w:t>
            </w:r>
          </w:p>
        </w:tc>
        <w:tc>
          <w:tcPr>
            <w:tcW w:w="992" w:type="dxa"/>
          </w:tcPr>
          <w:p w14:paraId="77028860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Amarillo</w:t>
            </w:r>
          </w:p>
        </w:tc>
        <w:tc>
          <w:tcPr>
            <w:tcW w:w="709" w:type="dxa"/>
          </w:tcPr>
          <w:p w14:paraId="3736CEE6" w14:textId="77777777" w:rsidR="00B926D6" w:rsidRPr="00CA2A82" w:rsidRDefault="00B926D6" w:rsidP="004E547F">
            <w:pPr>
              <w:rPr>
                <w:rFonts w:cstheme="minorHAnsi"/>
              </w:rPr>
            </w:pPr>
            <w:r w:rsidRPr="00CA2A82">
              <w:rPr>
                <w:rFonts w:cstheme="minorHAnsi"/>
              </w:rPr>
              <w:t>Rojo</w:t>
            </w:r>
          </w:p>
        </w:tc>
        <w:tc>
          <w:tcPr>
            <w:tcW w:w="3402" w:type="dxa"/>
          </w:tcPr>
          <w:p w14:paraId="4CAC297E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</w:tr>
      <w:tr w:rsidR="00B926D6" w:rsidRPr="00A53F34" w14:paraId="5897A1DF" w14:textId="77777777" w:rsidTr="004E547F">
        <w:trPr>
          <w:trHeight w:val="412"/>
        </w:trPr>
        <w:tc>
          <w:tcPr>
            <w:tcW w:w="6516" w:type="dxa"/>
          </w:tcPr>
          <w:p w14:paraId="0F23A11E" w14:textId="58B4163B" w:rsidR="00B926D6" w:rsidRPr="00CA2A82" w:rsidRDefault="00B926D6" w:rsidP="00EC69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 </w:t>
            </w:r>
            <w:r w:rsidR="00EC69EE">
              <w:rPr>
                <w:rFonts w:cstheme="minorHAnsi"/>
              </w:rPr>
              <w:t xml:space="preserve">Gestión de apoyos </w:t>
            </w:r>
            <w:r>
              <w:rPr>
                <w:rFonts w:cstheme="minorHAnsi"/>
              </w:rPr>
              <w:t xml:space="preserve"> para rehabilitación de embarcaciones</w:t>
            </w:r>
            <w:r w:rsidR="00EC69EE">
              <w:rPr>
                <w:rFonts w:cstheme="minorHAnsi"/>
              </w:rPr>
              <w:t xml:space="preserve"> de pesca</w:t>
            </w:r>
          </w:p>
        </w:tc>
        <w:tc>
          <w:tcPr>
            <w:tcW w:w="1417" w:type="dxa"/>
          </w:tcPr>
          <w:p w14:paraId="64E8AE40" w14:textId="4F0C9C4B" w:rsidR="00B926D6" w:rsidRPr="00CA2A82" w:rsidRDefault="00AF6169" w:rsidP="004E5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4" w:type="dxa"/>
          </w:tcPr>
          <w:p w14:paraId="4D71A97C" w14:textId="64C838E6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C7FEAE4" w14:textId="20DDB9BA" w:rsidR="00B926D6" w:rsidRPr="00CA2A82" w:rsidRDefault="00CA0E18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262F56E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596E7D89" w14:textId="78E1E86F" w:rsidR="00B926D6" w:rsidRPr="00CA2A82" w:rsidRDefault="00CA0E18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7ED2E548" w14:textId="08712D42" w:rsidR="00B926D6" w:rsidRPr="00CA2A82" w:rsidRDefault="00CA0E18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BB2E64D" w14:textId="41A95678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93A0E96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34E58A5" w14:textId="441F697B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4FABAF12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8682C6B" w14:textId="0D9ED1A7" w:rsidR="00B926D6" w:rsidRPr="00CA2A82" w:rsidRDefault="00CA0E18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F7CC769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0FAC603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F8B23C6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E85619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73BB79A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8FF6377" w14:textId="77777777" w:rsidR="00B926D6" w:rsidRPr="00A53F34" w:rsidRDefault="00B926D6" w:rsidP="004E547F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  <w:tr w:rsidR="00B926D6" w:rsidRPr="00A53F34" w14:paraId="16FDABA2" w14:textId="77777777" w:rsidTr="004E547F">
        <w:trPr>
          <w:trHeight w:val="587"/>
        </w:trPr>
        <w:tc>
          <w:tcPr>
            <w:tcW w:w="6516" w:type="dxa"/>
          </w:tcPr>
          <w:p w14:paraId="4C29D974" w14:textId="2142A0EE" w:rsidR="00FE7EF7" w:rsidRPr="00CA2A82" w:rsidRDefault="00B926D6" w:rsidP="00C436E6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  <w:r w:rsidR="00CA1615">
              <w:rPr>
                <w:rFonts w:cstheme="minorHAnsi"/>
              </w:rPr>
              <w:t xml:space="preserve"> </w:t>
            </w:r>
            <w:r w:rsidR="00C436E6">
              <w:rPr>
                <w:rFonts w:cstheme="minorHAnsi"/>
              </w:rPr>
              <w:t>Gestión para c</w:t>
            </w:r>
            <w:r w:rsidR="0001285C">
              <w:rPr>
                <w:rFonts w:cstheme="minorHAnsi"/>
              </w:rPr>
              <w:t>onstrucción</w:t>
            </w:r>
            <w:r w:rsidR="00CA1615">
              <w:rPr>
                <w:rFonts w:cstheme="minorHAnsi"/>
              </w:rPr>
              <w:t xml:space="preserve"> de espacios pesqueros </w:t>
            </w:r>
          </w:p>
        </w:tc>
        <w:tc>
          <w:tcPr>
            <w:tcW w:w="1417" w:type="dxa"/>
          </w:tcPr>
          <w:p w14:paraId="0B05FE9A" w14:textId="31D4B6B9" w:rsidR="00B926D6" w:rsidRPr="00CA2A82" w:rsidRDefault="00AF6169" w:rsidP="004E54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14:paraId="000504BC" w14:textId="752AE80A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B9348E8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C60D75B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6A32950C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18CE924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05D8E69E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6D13FB63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329FE373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AE58E91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139B17B6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3FE95C16" w14:textId="77777777" w:rsidR="00B926D6" w:rsidRPr="00CA2A82" w:rsidRDefault="00B926D6" w:rsidP="004E547F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</w:tcPr>
          <w:p w14:paraId="767E8FF4" w14:textId="0A14AED0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0658D48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2E9F6ED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4B287A3" w14:textId="77777777" w:rsidR="00B926D6" w:rsidRPr="00CA2A82" w:rsidRDefault="00B926D6" w:rsidP="004E547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0A5222" w14:textId="77777777" w:rsidR="00B926D6" w:rsidRPr="00A53F34" w:rsidRDefault="00B926D6" w:rsidP="004E547F">
            <w:pPr>
              <w:rPr>
                <w:rFonts w:cstheme="minorHAnsi"/>
                <w:sz w:val="20"/>
                <w:szCs w:val="20"/>
              </w:rPr>
            </w:pPr>
            <w:r w:rsidRPr="00A53F34">
              <w:rPr>
                <w:rFonts w:cstheme="minorHAnsi"/>
                <w:sz w:val="20"/>
                <w:szCs w:val="20"/>
              </w:rPr>
              <w:t>ING. HUGO SALVADOR MEDINA PEÑA</w:t>
            </w:r>
          </w:p>
        </w:tc>
      </w:tr>
    </w:tbl>
    <w:p w14:paraId="33D015EB" w14:textId="77777777" w:rsidR="00B926D6" w:rsidRDefault="00B926D6" w:rsidP="00BF7F84"/>
    <w:p w14:paraId="65B83691" w14:textId="77777777" w:rsidR="00BF7F84" w:rsidRDefault="00BF7F84" w:rsidP="00BF7F84">
      <w:pPr>
        <w:spacing w:after="0"/>
      </w:pPr>
    </w:p>
    <w:p w14:paraId="17AFC3BD" w14:textId="77777777" w:rsidR="0048378A" w:rsidRDefault="0048378A" w:rsidP="00BF7F84">
      <w:pPr>
        <w:spacing w:after="0"/>
      </w:pPr>
    </w:p>
    <w:p w14:paraId="4CF4E501" w14:textId="77777777" w:rsidR="0048378A" w:rsidRDefault="0048378A" w:rsidP="00BF7F84">
      <w:pPr>
        <w:spacing w:after="0"/>
      </w:pPr>
    </w:p>
    <w:p w14:paraId="6EB4662D" w14:textId="77777777" w:rsidR="004F4579" w:rsidRDefault="004F4579" w:rsidP="00BF7F84">
      <w:pPr>
        <w:spacing w:after="0"/>
      </w:pPr>
    </w:p>
    <w:p w14:paraId="6712452B" w14:textId="77777777" w:rsidR="00BF7F84" w:rsidRDefault="00BF7F84" w:rsidP="00BF7F84">
      <w:pPr>
        <w:spacing w:after="0"/>
      </w:pPr>
      <w:r>
        <w:t xml:space="preserve">__________________________________                                     ______________________________________                                             ___________________________________________ </w:t>
      </w:r>
    </w:p>
    <w:p w14:paraId="42F4836C" w14:textId="77777777" w:rsidR="00BF7F84" w:rsidRDefault="00BF7F84" w:rsidP="00BF7F84">
      <w:pPr>
        <w:spacing w:after="0"/>
      </w:pPr>
      <w:r>
        <w:t xml:space="preserve"> </w:t>
      </w:r>
      <w:proofErr w:type="spellStart"/>
      <w:r w:rsidRPr="00C84D50">
        <w:t>Vo.Bo</w:t>
      </w:r>
      <w:proofErr w:type="spellEnd"/>
      <w:r w:rsidRPr="00C84D50">
        <w:t xml:space="preserve">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                          </w:t>
      </w:r>
      <w:proofErr w:type="spellStart"/>
      <w:r w:rsidRPr="00C84D50">
        <w:t>Vo.Bo</w:t>
      </w:r>
      <w:proofErr w:type="spellEnd"/>
      <w:r w:rsidRPr="00C84D50">
        <w:t>.  de la Dirección de Desarrollo Institucional</w:t>
      </w:r>
    </w:p>
    <w:p w14:paraId="3962A94A" w14:textId="77777777" w:rsidR="00BF7F84" w:rsidRDefault="00BF7F84" w:rsidP="00BF7F84">
      <w:pPr>
        <w:spacing w:after="0"/>
      </w:pPr>
      <w:r>
        <w:lastRenderedPageBreak/>
        <w:t xml:space="preserve">                   </w:t>
      </w:r>
      <w:r w:rsidRPr="00C84D50">
        <w:t>Nombre/Firma</w:t>
      </w:r>
      <w:r>
        <w:t xml:space="preserve">                                                                                           </w:t>
      </w:r>
      <w:r w:rsidRPr="00C84D50">
        <w:t>Nombre/Firma</w:t>
      </w:r>
      <w:r>
        <w:t xml:space="preserve">                                                                                                                </w:t>
      </w:r>
      <w:r w:rsidRPr="00C84D50">
        <w:t>Nombre/Firma</w:t>
      </w:r>
    </w:p>
    <w:p w14:paraId="42E841CE" w14:textId="63314D95" w:rsidR="00EA6BE4" w:rsidRDefault="00EA6BE4" w:rsidP="008E49E2">
      <w:pPr>
        <w:tabs>
          <w:tab w:val="left" w:pos="16552"/>
        </w:tabs>
      </w:pPr>
    </w:p>
    <w:sectPr w:rsidR="00EA6BE4" w:rsidSect="004F4579">
      <w:pgSz w:w="20160" w:h="12240" w:orient="landscape" w:code="5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223D" w14:textId="77777777" w:rsidR="00433936" w:rsidRDefault="00433936" w:rsidP="005828EA">
      <w:pPr>
        <w:spacing w:after="0" w:line="240" w:lineRule="auto"/>
      </w:pPr>
      <w:r>
        <w:separator/>
      </w:r>
    </w:p>
  </w:endnote>
  <w:endnote w:type="continuationSeparator" w:id="0">
    <w:p w14:paraId="09F64C43" w14:textId="77777777" w:rsidR="00433936" w:rsidRDefault="00433936" w:rsidP="0058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3B52" w14:textId="77777777" w:rsidR="00433936" w:rsidRDefault="00433936" w:rsidP="005828EA">
      <w:pPr>
        <w:spacing w:after="0" w:line="240" w:lineRule="auto"/>
      </w:pPr>
      <w:r>
        <w:separator/>
      </w:r>
    </w:p>
  </w:footnote>
  <w:footnote w:type="continuationSeparator" w:id="0">
    <w:p w14:paraId="016A62A6" w14:textId="77777777" w:rsidR="00433936" w:rsidRDefault="00433936" w:rsidP="0058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2A85" w14:textId="77777777" w:rsidR="00C53B48" w:rsidRDefault="00C53B48" w:rsidP="008E49E2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BE6544" wp14:editId="493FDA30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A24046" wp14:editId="3888994B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77281B03" w14:textId="2F7DC856" w:rsidR="00C53B48" w:rsidRPr="00A27192" w:rsidRDefault="00C53B48" w:rsidP="008E49E2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DIRECCIÓN DE FOMENTO AGROPECUARIO,FORESTAL Y PESCA</w:t>
    </w:r>
  </w:p>
  <w:p w14:paraId="58A1351B" w14:textId="77777777" w:rsidR="00C53B48" w:rsidRDefault="00C53B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5E3"/>
    <w:multiLevelType w:val="hybridMultilevel"/>
    <w:tmpl w:val="0A28E19E"/>
    <w:lvl w:ilvl="0" w:tplc="F9909D40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5468"/>
    <w:multiLevelType w:val="multilevel"/>
    <w:tmpl w:val="607628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C40361"/>
    <w:multiLevelType w:val="multilevel"/>
    <w:tmpl w:val="8D602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EA"/>
    <w:rsid w:val="0001285C"/>
    <w:rsid w:val="00016A50"/>
    <w:rsid w:val="00017EE1"/>
    <w:rsid w:val="00020D8E"/>
    <w:rsid w:val="0006075D"/>
    <w:rsid w:val="000679BF"/>
    <w:rsid w:val="000727E5"/>
    <w:rsid w:val="000B154A"/>
    <w:rsid w:val="00113BC9"/>
    <w:rsid w:val="0017066B"/>
    <w:rsid w:val="00187039"/>
    <w:rsid w:val="00196F62"/>
    <w:rsid w:val="002150DB"/>
    <w:rsid w:val="00216585"/>
    <w:rsid w:val="002329F8"/>
    <w:rsid w:val="00287040"/>
    <w:rsid w:val="00290C6D"/>
    <w:rsid w:val="0029363B"/>
    <w:rsid w:val="002A0752"/>
    <w:rsid w:val="002A2B6C"/>
    <w:rsid w:val="002E26CA"/>
    <w:rsid w:val="002E4842"/>
    <w:rsid w:val="00306013"/>
    <w:rsid w:val="003067B9"/>
    <w:rsid w:val="0034543B"/>
    <w:rsid w:val="003A45CE"/>
    <w:rsid w:val="003B1D18"/>
    <w:rsid w:val="003C39E9"/>
    <w:rsid w:val="003C6C74"/>
    <w:rsid w:val="003D7400"/>
    <w:rsid w:val="003E48E6"/>
    <w:rsid w:val="003E738A"/>
    <w:rsid w:val="003E7D8E"/>
    <w:rsid w:val="004071DC"/>
    <w:rsid w:val="00421C51"/>
    <w:rsid w:val="00423345"/>
    <w:rsid w:val="00426173"/>
    <w:rsid w:val="00433936"/>
    <w:rsid w:val="00443953"/>
    <w:rsid w:val="0046778F"/>
    <w:rsid w:val="00477044"/>
    <w:rsid w:val="0048378A"/>
    <w:rsid w:val="00490863"/>
    <w:rsid w:val="00494939"/>
    <w:rsid w:val="004B66E2"/>
    <w:rsid w:val="004E06D5"/>
    <w:rsid w:val="004F4579"/>
    <w:rsid w:val="00504A61"/>
    <w:rsid w:val="005258DD"/>
    <w:rsid w:val="005362B0"/>
    <w:rsid w:val="00537967"/>
    <w:rsid w:val="00544294"/>
    <w:rsid w:val="005649AB"/>
    <w:rsid w:val="005768C8"/>
    <w:rsid w:val="005828EA"/>
    <w:rsid w:val="00582FCB"/>
    <w:rsid w:val="00592654"/>
    <w:rsid w:val="005F3732"/>
    <w:rsid w:val="0060257C"/>
    <w:rsid w:val="00607C4B"/>
    <w:rsid w:val="00613B5F"/>
    <w:rsid w:val="0063591F"/>
    <w:rsid w:val="00672050"/>
    <w:rsid w:val="006808C6"/>
    <w:rsid w:val="0069157B"/>
    <w:rsid w:val="006A6A5D"/>
    <w:rsid w:val="006D0BBD"/>
    <w:rsid w:val="006D7CE2"/>
    <w:rsid w:val="00700412"/>
    <w:rsid w:val="00746AAA"/>
    <w:rsid w:val="007538EA"/>
    <w:rsid w:val="0078395E"/>
    <w:rsid w:val="00783CF1"/>
    <w:rsid w:val="0079343C"/>
    <w:rsid w:val="007F07E9"/>
    <w:rsid w:val="00804070"/>
    <w:rsid w:val="00812702"/>
    <w:rsid w:val="00815E53"/>
    <w:rsid w:val="0083144E"/>
    <w:rsid w:val="00837B64"/>
    <w:rsid w:val="00840872"/>
    <w:rsid w:val="00843271"/>
    <w:rsid w:val="00854E03"/>
    <w:rsid w:val="00883070"/>
    <w:rsid w:val="00891E1A"/>
    <w:rsid w:val="00894811"/>
    <w:rsid w:val="008D2752"/>
    <w:rsid w:val="008D4B35"/>
    <w:rsid w:val="008D59F7"/>
    <w:rsid w:val="008D79EA"/>
    <w:rsid w:val="008E49E2"/>
    <w:rsid w:val="008F79B4"/>
    <w:rsid w:val="00920CBE"/>
    <w:rsid w:val="00926CBA"/>
    <w:rsid w:val="00931AFC"/>
    <w:rsid w:val="0095235E"/>
    <w:rsid w:val="00955659"/>
    <w:rsid w:val="009A3EDE"/>
    <w:rsid w:val="009B11A2"/>
    <w:rsid w:val="009B772A"/>
    <w:rsid w:val="009D15CE"/>
    <w:rsid w:val="009D6319"/>
    <w:rsid w:val="009E0093"/>
    <w:rsid w:val="00A36643"/>
    <w:rsid w:val="00A41C5A"/>
    <w:rsid w:val="00A51D59"/>
    <w:rsid w:val="00A53F34"/>
    <w:rsid w:val="00A5646F"/>
    <w:rsid w:val="00A6486E"/>
    <w:rsid w:val="00AC20A0"/>
    <w:rsid w:val="00AE526C"/>
    <w:rsid w:val="00AF1771"/>
    <w:rsid w:val="00AF465B"/>
    <w:rsid w:val="00AF6169"/>
    <w:rsid w:val="00B0044D"/>
    <w:rsid w:val="00B22DE5"/>
    <w:rsid w:val="00B447DD"/>
    <w:rsid w:val="00B47BC3"/>
    <w:rsid w:val="00B47BD1"/>
    <w:rsid w:val="00B52D86"/>
    <w:rsid w:val="00B63026"/>
    <w:rsid w:val="00B67F05"/>
    <w:rsid w:val="00B745D4"/>
    <w:rsid w:val="00B840D7"/>
    <w:rsid w:val="00B926D6"/>
    <w:rsid w:val="00B932B4"/>
    <w:rsid w:val="00BA591E"/>
    <w:rsid w:val="00BA6790"/>
    <w:rsid w:val="00BC1345"/>
    <w:rsid w:val="00BE740B"/>
    <w:rsid w:val="00BF3BB4"/>
    <w:rsid w:val="00BF7F84"/>
    <w:rsid w:val="00C26611"/>
    <w:rsid w:val="00C436E6"/>
    <w:rsid w:val="00C52828"/>
    <w:rsid w:val="00C53B48"/>
    <w:rsid w:val="00C54599"/>
    <w:rsid w:val="00C90288"/>
    <w:rsid w:val="00CA0E18"/>
    <w:rsid w:val="00CA1615"/>
    <w:rsid w:val="00CA306F"/>
    <w:rsid w:val="00CE3C74"/>
    <w:rsid w:val="00D0007D"/>
    <w:rsid w:val="00D14649"/>
    <w:rsid w:val="00D16F01"/>
    <w:rsid w:val="00D27486"/>
    <w:rsid w:val="00D33F91"/>
    <w:rsid w:val="00D349B5"/>
    <w:rsid w:val="00DB68B2"/>
    <w:rsid w:val="00DD13BF"/>
    <w:rsid w:val="00E25884"/>
    <w:rsid w:val="00E4671E"/>
    <w:rsid w:val="00E512EE"/>
    <w:rsid w:val="00E54E76"/>
    <w:rsid w:val="00E9190B"/>
    <w:rsid w:val="00EA6BE4"/>
    <w:rsid w:val="00EB5CCE"/>
    <w:rsid w:val="00EC69EE"/>
    <w:rsid w:val="00ED26DA"/>
    <w:rsid w:val="00F04B6E"/>
    <w:rsid w:val="00F35D97"/>
    <w:rsid w:val="00F64896"/>
    <w:rsid w:val="00F72496"/>
    <w:rsid w:val="00F724CB"/>
    <w:rsid w:val="00FA0414"/>
    <w:rsid w:val="00FA19B5"/>
    <w:rsid w:val="00FA1DFC"/>
    <w:rsid w:val="00FE5D6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6E18"/>
  <w15:docId w15:val="{C3A346EC-8E57-4ABF-986B-F7C9BA64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8EA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82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8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828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8E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2EE"/>
    <w:rPr>
      <w:rFonts w:ascii="Segoe UI" w:eastAsia="Calibri" w:hAnsi="Segoe UI" w:cs="Segoe UI"/>
      <w:sz w:val="18"/>
      <w:szCs w:val="18"/>
    </w:rPr>
  </w:style>
  <w:style w:type="paragraph" w:customStyle="1" w:styleId="xmsonormal">
    <w:name w:val="x_msonormal"/>
    <w:basedOn w:val="Normal"/>
    <w:rsid w:val="00BA5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gmail-msolistparagraph">
    <w:name w:val="x_gmail-msolistparagraph"/>
    <w:basedOn w:val="Normal"/>
    <w:rsid w:val="00BA5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ObPub.040</dc:creator>
  <cp:lastModifiedBy>Untra.010</cp:lastModifiedBy>
  <cp:revision>2</cp:revision>
  <cp:lastPrinted>2023-02-02T17:55:00Z</cp:lastPrinted>
  <dcterms:created xsi:type="dcterms:W3CDTF">2023-11-24T19:51:00Z</dcterms:created>
  <dcterms:modified xsi:type="dcterms:W3CDTF">2023-11-24T19:51:00Z</dcterms:modified>
</cp:coreProperties>
</file>